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67ADE">
        <w:rPr>
          <w:rFonts w:ascii="Times New Roman" w:hAnsi="Times New Roman" w:cs="Times New Roman"/>
          <w:b/>
          <w:sz w:val="24"/>
          <w:szCs w:val="24"/>
        </w:rPr>
        <w:t>TRANSURB  S.A.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Str. Decebal, nr. 3, VASLUI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Nr. Înregistrare R. C.  J37/119/1999</w:t>
      </w:r>
    </w:p>
    <w:p w:rsidR="004F43E5" w:rsidRPr="00867ADE" w:rsidRDefault="004F43E5" w:rsidP="00867ADE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 xml:space="preserve">Tel./Fax: 0235314831 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pStyle w:val="Header"/>
      </w:pPr>
      <w:r w:rsidRPr="00867ADE">
        <w:t xml:space="preserve">E-mail: </w:t>
      </w:r>
      <w:hyperlink r:id="rId8" w:history="1">
        <w:r w:rsidRPr="00867ADE">
          <w:rPr>
            <w:rStyle w:val="Hyperlink"/>
          </w:rPr>
          <w:t>transurb</w:t>
        </w:r>
        <w:r w:rsidRPr="00867ADE">
          <w:rPr>
            <w:rStyle w:val="Hyperlink"/>
            <w:lang w:val="en-US"/>
          </w:rPr>
          <w:t>@yahoo.com</w:t>
        </w:r>
      </w:hyperlink>
      <w:r w:rsidRPr="00867ADE">
        <w:t xml:space="preserve"> , web: </w:t>
      </w:r>
      <w:hyperlink r:id="rId9" w:history="1">
        <w:r w:rsidRPr="00867ADE">
          <w:rPr>
            <w:rStyle w:val="Hyperlink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4F43E5" w:rsidRPr="00A73B78" w:rsidTr="00C82069">
        <w:tc>
          <w:tcPr>
            <w:tcW w:w="6804" w:type="dxa"/>
            <w:shd w:val="clear" w:color="auto" w:fill="auto"/>
          </w:tcPr>
          <w:p w:rsidR="004F43E5" w:rsidRPr="00A73B78" w:rsidRDefault="004F43E5" w:rsidP="00C82069">
            <w:pPr>
              <w:pStyle w:val="MediumGrid21"/>
              <w:spacing w:after="24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4F43E5" w:rsidRPr="00A73B78" w:rsidRDefault="004F43E5" w:rsidP="00C82069">
            <w:pPr>
              <w:pStyle w:val="MediumGrid21"/>
              <w:spacing w:after="240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4F43E5" w:rsidRPr="00A73B78" w:rsidRDefault="004F43E5" w:rsidP="004F43E5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73B78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p w:rsidR="004F43E5" w:rsidRPr="00A73B78" w:rsidRDefault="004F43E5" w:rsidP="007353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73B78">
        <w:rPr>
          <w:rFonts w:ascii="Times New Roman" w:hAnsi="Times New Roman" w:cs="Times New Roman"/>
          <w:sz w:val="28"/>
          <w:szCs w:val="28"/>
        </w:rPr>
        <w:tab/>
        <w:t xml:space="preserve">Transurb S.A. Vaslui cu sediul în str. Decebal, nr. 3, Vaslui, organizează ,  concurs în data de </w:t>
      </w:r>
      <w:r w:rsidR="007353DA">
        <w:rPr>
          <w:rFonts w:ascii="Times New Roman" w:hAnsi="Times New Roman" w:cs="Times New Roman"/>
          <w:b/>
          <w:sz w:val="28"/>
          <w:szCs w:val="28"/>
        </w:rPr>
        <w:t>08.08</w:t>
      </w:r>
      <w:r w:rsidR="00112D8D">
        <w:rPr>
          <w:rFonts w:ascii="Times New Roman" w:hAnsi="Times New Roman" w:cs="Times New Roman"/>
          <w:b/>
          <w:sz w:val="28"/>
          <w:szCs w:val="28"/>
        </w:rPr>
        <w:t>.2025</w:t>
      </w:r>
      <w:r w:rsidR="0098149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73B78">
        <w:rPr>
          <w:rFonts w:ascii="Times New Roman" w:hAnsi="Times New Roman" w:cs="Times New Roman"/>
          <w:sz w:val="28"/>
          <w:szCs w:val="28"/>
        </w:rPr>
        <w:t xml:space="preserve"> pentru ocuparea urmatoarelor posturi vacante:</w:t>
      </w:r>
    </w:p>
    <w:tbl>
      <w:tblPr>
        <w:tblW w:w="5357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125"/>
      </w:tblGrid>
      <w:tr w:rsidR="004F43E5" w:rsidRPr="00A73B78" w:rsidTr="00112D8D">
        <w:trPr>
          <w:tblCellSpacing w:w="15" w:type="dxa"/>
        </w:trPr>
        <w:tc>
          <w:tcPr>
            <w:tcW w:w="497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0035"/>
            </w:tblGrid>
            <w:tr w:rsidR="00084FF5" w:rsidRPr="00A73B78" w:rsidTr="00C82069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084FF5" w:rsidRPr="00306446" w:rsidRDefault="00084FF5" w:rsidP="007353DA">
                  <w:pPr>
                    <w:pStyle w:val="ListParagraph"/>
                    <w:numPr>
                      <w:ilvl w:val="0"/>
                      <w:numId w:val="1"/>
                    </w:numPr>
                    <w:spacing w:before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  <w:r w:rsidRPr="00A73B78">
                    <w:rPr>
                      <w:b/>
                      <w:color w:val="262626"/>
                      <w:sz w:val="28"/>
                      <w:szCs w:val="28"/>
                      <w:shd w:val="clear" w:color="auto" w:fill="FFFFFF"/>
                    </w:rPr>
                    <w:t xml:space="preserve">auditor public intern - cod C.O.R </w:t>
                  </w:r>
                  <w:r w:rsidRPr="00A73B78">
                    <w:rPr>
                      <w:b/>
                      <w:color w:val="000000"/>
                      <w:sz w:val="28"/>
                      <w:szCs w:val="28"/>
                    </w:rPr>
                    <w:t>241306</w:t>
                  </w:r>
                  <w:r w:rsidRPr="00A73B78">
                    <w:rPr>
                      <w:b/>
                      <w:sz w:val="28"/>
                      <w:szCs w:val="28"/>
                    </w:rPr>
                    <w:t>-     1 post;</w:t>
                  </w:r>
                </w:p>
                <w:p w:rsidR="00084FF5" w:rsidRPr="00A73B78" w:rsidRDefault="00084FF5" w:rsidP="007353DA">
                  <w:pPr>
                    <w:pStyle w:val="ListParagraph"/>
                    <w:spacing w:before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</w:p>
              </w:tc>
            </w:tr>
          </w:tbl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Etapele concursului: </w:t>
            </w:r>
          </w:p>
          <w:p w:rsidR="002A5663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Selectia dosarelor : Dosarele se vor depune pana cel tarziu data de </w:t>
            </w:r>
            <w:r w:rsidR="007353DA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01.08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.2025</w:t>
            </w:r>
            <w:r w:rsidR="00B24E0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ora 12:00</w:t>
            </w:r>
            <w:r w:rsidR="002A5663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si vor cuprinde in mod obligatoriu: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Cererea de inscriere la concurs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Curriculum vitae –( model  Europass)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Copii act de identitate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Actele doveditoare ale absolvirii studiilor necesare ocuparii postului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Cazier judiciar valabil din punct de vedere al datei eliberarii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Adeverinta medicala care atesta capacitatea medicala de a ocupa postul pentru care se solicita inscrierea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Caracterizare de la ultimul loc de munca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Extras REVISAL pentru perioada lucrata in ultimii 3 ani sau adeverinta de vechime care sa ateste o vechime in specialitatea studiilor de cel putin 3 ani.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Proba scrisa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, constand in verificarea cunostintelor teoretice prin sustinerea unei lucrari sub forma testului grila, cu 30 de intrebari. 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Proba scrisa va avea loc la data de </w:t>
            </w:r>
            <w:r w:rsidR="007353DA">
              <w:rPr>
                <w:rFonts w:ascii="Times New Roman" w:hAnsi="Times New Roman" w:cs="Times New Roman"/>
                <w:b/>
                <w:sz w:val="28"/>
                <w:szCs w:val="28"/>
              </w:rPr>
              <w:t>08.08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, la sediul societatii din Vaslui, str. Decebal, nr. 3, ora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 xml:space="preserve"> 09:30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Pentru a fi declarati admisi, candidatii trebuie sa obtina la proba scrisa, cel putin no</w:t>
            </w:r>
            <w:r w:rsidR="007946E6">
              <w:rPr>
                <w:rFonts w:ascii="Times New Roman" w:hAnsi="Times New Roman" w:cs="Times New Roman"/>
                <w:sz w:val="28"/>
                <w:szCs w:val="28"/>
              </w:rPr>
              <w:t>ta 5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Candidatii declarati admisi, vor sustine a doua proba, - </w:t>
            </w: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t xml:space="preserve"> interviul -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constand in sustinerea orala a unui test de verificare a cunostintelor teoretice, pe baza sistemului intrebare- raspuns.</w:t>
            </w:r>
          </w:p>
          <w:p w:rsidR="00983C72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Interviul va avea loc in data de</w:t>
            </w:r>
            <w:r w:rsidR="000912B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7353DA">
              <w:rPr>
                <w:rFonts w:ascii="Times New Roman" w:hAnsi="Times New Roman" w:cs="Times New Roman"/>
                <w:b/>
                <w:sz w:val="28"/>
                <w:szCs w:val="28"/>
              </w:rPr>
              <w:t>13.08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="00983C7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r w:rsidR="00983C72" w:rsidRPr="00A73B78">
              <w:rPr>
                <w:rFonts w:ascii="Times New Roman" w:hAnsi="Times New Roman" w:cs="Times New Roman"/>
                <w:sz w:val="28"/>
                <w:szCs w:val="28"/>
              </w:rPr>
              <w:t>la sediul societatii din Vas</w:t>
            </w:r>
            <w:r w:rsidR="00323C37">
              <w:rPr>
                <w:rFonts w:ascii="Times New Roman" w:hAnsi="Times New Roman" w:cs="Times New Roman"/>
                <w:sz w:val="28"/>
                <w:szCs w:val="28"/>
              </w:rPr>
              <w:t xml:space="preserve">lui, str. Decebal, nr. 3, ora 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>09:30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Departajarea concurentilor se va face pe baza mediei obtinute.</w:t>
            </w: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lastRenderedPageBreak/>
              <w:t>Conditii de participare la concurs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Cerintele  postului:</w:t>
            </w:r>
          </w:p>
          <w:p w:rsidR="00084FF5" w:rsidRPr="00A73B78" w:rsidRDefault="00FA4BBC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Auditor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CONDIŢII DE INSCRIERE 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Studii universitare de licenţă absolvite cu diplomă, respectiv studii superioare de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lungă durată, absolvite cu diplomă de licenţă sau echivalentă în domeniul ştiinţe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economice / juridice/administrative; pentru studiile de licență absolvite în alte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domenii decât cele menționate se va face dovada deținerii competențelor profesionale generale (Audit intern, Guvernanţă corporativă, riscuri, control intern, Contabilitate, Finanţe publice, Management, Tehnologia informaţiei, Drept) în conformitate cu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Standardul ocupațional de Auditor public intern (Legea nr. 672/2002 privind auditul public intern, H.G. nr. 1259/2012 Normele privind coordonarea şi desfăşurarea proceselor de atestare naţională şi de pregătire profesională continuă a auditorilor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interni din sectorul public şi a persoanelor fizice, OMFP 659/2015 659/2015 pentru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aprobarea Cadrului general de echivalare a competenţelor profesionale necesare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pentru obţinerea certificatului de atestare); 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- Cunoașterea pachetului software MS Office.</w:t>
            </w:r>
          </w:p>
          <w:p w:rsidR="00A73B78" w:rsidRPr="00777BC0" w:rsidRDefault="00F0738C" w:rsidP="007353DA">
            <w:pPr>
              <w:shd w:val="clear" w:color="auto" w:fill="FFFFFF"/>
              <w:spacing w:before="100" w:beforeAutospacing="1" w:after="0" w:line="240" w:lineRule="auto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F0738C">
              <w:rPr>
                <w:b/>
                <w:sz w:val="24"/>
                <w:szCs w:val="24"/>
              </w:rPr>
              <w:t>Atributiile postului:</w:t>
            </w:r>
            <w:r w:rsidRPr="00F0738C">
              <w:rPr>
                <w:sz w:val="24"/>
                <w:szCs w:val="24"/>
              </w:rPr>
              <w:br/>
            </w:r>
            <w:r w:rsidRPr="00F0738C">
              <w:rPr>
                <w:sz w:val="24"/>
                <w:szCs w:val="24"/>
              </w:rPr>
              <w:br/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t>a) ofera consiliere conducerii entitatii publice pentru buna administrare a veniturilor si cheltuielilor publice, perfectionand activitatile entitatii publice;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b) ajuta entitatea publica sa isi indeplineasca obiectivele pentru imbunatatirea eficientei si eficacitatii sistemului de conducere bazat pe gestiunea riscului, a controlului si proceselor de administrare;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c) elaboreaza norme metodologice privind exercitarea auditului public specifice entitatii publice in care isi desfasoara activitatea;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d) elaboreaza proiectul planului multianual de audit public intern, de regula pe o perioada de 3 ani, si, pe baza acestuia, proiectul planului anual de audit public intern;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e) efectueaza activitati de audit public intern pentru a evalua daca sistemele de management financiar si control ale entitatii publice sunt transparente si sunt conforme cu normele de legalitate, regularitate, economicitate, eficienta si eficacitate;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f) informeaza UCAAPI despre recomandarile neinsusite de catre conducatorul entitatii publice auditate, precum si despre consecintele acestora;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g) raporteaza periodic asupra constatarilor, concluziilor si recomandarilor rezultate din activitatile sale de audit;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h) elaboreaza raportul anual al activitatii de audit public intern;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i) in cazul identificarii unor iregularitati sau posibile prejudicii, raporteaza imediat conducatorului entitatii publice si structurii de control intern abilitate;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 xml:space="preserve">j) verifica respectarea normelor, instructiunilor, precum si a Codului privind conduita etica in cadrul compartimentelor de audit intern din entitatile publice subordonate, aflate 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in coordonare sau sub autoritate si poate initia masurile corective necesare, in cooperare cu conducatorul entitatii publice in cauza;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k) evalueaza controlul intern managerial;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l) evalueaza regularitatea sistemelor de fundamentare a deciziei, planificare - programare, organizare - coordonare, urmarire si control al indeplinirii dispozitiilor;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m) identifica punctele slabe ale sistemelor de conducere si de control, precum si riscurile asociate unor astfel de sisteme, programare/proiecte sau unor operatiuni si propune masuri pentru corectarea acestora si pentru diminuarea riscurilor, dupa caz;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n) efectueaza misiuni de audit intern de consiliere menite sa aduca plusvaloare si sa imbunatateasca administrarea entitatii publice, gestiunea riscului si controlul intern;</w:t>
            </w:r>
          </w:p>
          <w:p w:rsidR="007C6042" w:rsidRPr="00A73B78" w:rsidRDefault="00E40021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 xml:space="preserve">I. </w:t>
            </w:r>
            <w:r w:rsidR="007C6042"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EXPERIENȚĂ PROFESIONALĂ: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Vechime minimă în specialitatea studiilor necesare exercitării funcţiei, </w:t>
            </w:r>
            <w:r w:rsid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minim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3 ani.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II. ACTE NECESARE PARTICIPĂRII LA CONCURS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1. Cerere de participare la concurs adresată Directorului General;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2. Copie a actului de identitate sau orice alt document care atestă identitatea;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3. Copii legalizate ale documentelor care să ateste studiile absolvite și ale altor acte care atestă efectuarea unor specializări/perfecționări 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4. Copie legalizată a Carnetului de muncă, sau, după caz, o adeverință care să ateste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vechimea în muncă, în meserie și/sau în specialitatea studiilor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5. Curriculum Vitae; </w:t>
            </w:r>
          </w:p>
          <w:p w:rsidR="00F34F4B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6. Copie a certificatului de naștere;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7. Copie a certificatului de căsătorie (dacă este cazul);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8. Adeverință medicală care să ateste starea de sănătate, eliberată cu cel mult 6 luni anterior derulării concursului de către medicul de familie al candidatului sau de către unitățile sanitare abilitate; </w:t>
            </w:r>
          </w:p>
          <w:p w:rsidR="007C6042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9. Cazier judiciar;</w:t>
            </w:r>
          </w:p>
          <w:p w:rsidR="0066371E" w:rsidRPr="00A73B78" w:rsidRDefault="0066371E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Se acorda un salariu incepand de la </w:t>
            </w:r>
            <w:r w:rsidR="007D0A75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6000</w:t>
            </w: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lei.</w:t>
            </w:r>
          </w:p>
          <w:p w:rsidR="00084FF5" w:rsidRPr="00A73B78" w:rsidRDefault="00084FF5" w:rsidP="007353DA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Bibliografie:</w:t>
            </w:r>
          </w:p>
          <w:p w:rsidR="00084FF5" w:rsidRDefault="00E2577C" w:rsidP="007353DA">
            <w:pPr>
              <w:pStyle w:val="Heading1"/>
              <w:shd w:val="clear" w:color="auto" w:fill="FFFFFF"/>
              <w:spacing w:before="0" w:beforeAutospacing="0" w:after="0" w:afterAutospacing="0"/>
              <w:ind w:left="72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672 /2002 privind auditul public intern,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1086/2013 pentru aprobarea Normelor generale privind exercitarea activității de audit public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OMFP nr. 252/2004 pentru aprobarea Codului privind conduita etică a auditorului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Ghid pentru implementarea Standardelor Internaționale de Audit Intern emis de Camera Auditorilor Financiari din România;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O.G. nr. 57/2002, privind cercetarea științifică și dezvoltarea tehnologică, aprobată prin Legea nr. 324/2003,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327/20.03.2003 privind plafoanele pe bază cărora se calculează costurile salariale directe la contractele de finanțare încheiate din fonduri bugetare,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lastRenderedPageBreak/>
              <w:t xml:space="preserve">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1860/21.12.2006 privind drepturile și obligațiile personalului autorităților și instituțiilor publice pe perioada delegării și detașării în altă localitate, precum și în cazul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deplasării, în cadul localității, în interesul serviciului, cu modificările și completările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OG nr. 119/1999 privind controlul intern și controlul financiar preventiv, republicată și actualizată;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82/1991, Legea Contabilității, republicată,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Ordin nr. 1802/2014 pentru aprobarea Reglementărilor contabile privind situațiile financiare anuale individuale și situațiile financiare consolidate;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500/2002, privind finanțele publice, cu modificările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34/2006, privind atribuirea contractelor de achiziție publică, de concesiune de lucrări publice și a contractelor de concesiune de servicii,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759 din 11 iulie 2007 privind regulile de eligibilitate a cheltuielilor efectuate în cadrul operaţiunilor finanţate prin programele operaţionale,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66/2011 privind prevenirea, constatarea și sancționarea neregulilor apărute în obținerea și utilizarea fondurilor europene și/sau a fondurilor publice naționale aferente acestora; </w:t>
            </w:r>
          </w:p>
          <w:p w:rsidR="00E65DF1" w:rsidRDefault="00E65DF1" w:rsidP="007353DA">
            <w:pPr>
              <w:pStyle w:val="Heading1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>
              <w:rPr>
                <w:rStyle w:val="markedcontent"/>
                <w:b w:val="0"/>
                <w:sz w:val="28"/>
                <w:szCs w:val="28"/>
              </w:rPr>
              <w:t>Codul administrativ;</w:t>
            </w:r>
          </w:p>
          <w:p w:rsidR="00E65DF1" w:rsidRPr="00A73B78" w:rsidRDefault="00E65DF1" w:rsidP="007353DA">
            <w:pPr>
              <w:pStyle w:val="Heading1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>
              <w:rPr>
                <w:rStyle w:val="markedcontent"/>
                <w:b w:val="0"/>
                <w:sz w:val="28"/>
                <w:szCs w:val="28"/>
              </w:rPr>
              <w:t>Codul Muncii</w:t>
            </w:r>
          </w:p>
          <w:p w:rsidR="004F43E5" w:rsidRPr="00A73B78" w:rsidRDefault="00121FCB" w:rsidP="007353DA">
            <w:pPr>
              <w:spacing w:after="0" w:line="240" w:lineRule="auto"/>
              <w:rPr>
                <w:kern w:val="36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C</w:t>
            </w:r>
            <w:r w:rsidR="00084FF5"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ONDUCEREA</w:t>
            </w:r>
            <w:r w:rsidR="004F43E5" w:rsidRPr="00A73B78">
              <w:rPr>
                <w:b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C86B78" w:rsidRPr="00A73B78" w:rsidRDefault="00C86B78" w:rsidP="007353DA">
      <w:pPr>
        <w:spacing w:after="0" w:line="360" w:lineRule="auto"/>
        <w:jc w:val="both"/>
        <w:rPr>
          <w:sz w:val="28"/>
          <w:szCs w:val="28"/>
        </w:rPr>
      </w:pPr>
    </w:p>
    <w:sectPr w:rsidR="00C86B78" w:rsidRPr="00A73B78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7DDD" w:rsidRDefault="00787DDD" w:rsidP="00F0738C">
      <w:pPr>
        <w:spacing w:after="0" w:line="240" w:lineRule="auto"/>
      </w:pPr>
      <w:r>
        <w:separator/>
      </w:r>
    </w:p>
  </w:endnote>
  <w:endnote w:type="continuationSeparator" w:id="1">
    <w:p w:rsidR="00787DDD" w:rsidRDefault="00787DDD" w:rsidP="00F07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7DDD" w:rsidRDefault="00787DDD" w:rsidP="00F0738C">
      <w:pPr>
        <w:spacing w:after="0" w:line="240" w:lineRule="auto"/>
      </w:pPr>
      <w:r>
        <w:separator/>
      </w:r>
    </w:p>
  </w:footnote>
  <w:footnote w:type="continuationSeparator" w:id="1">
    <w:p w:rsidR="00787DDD" w:rsidRDefault="00787DDD" w:rsidP="00F073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5C4B07"/>
    <w:multiLevelType w:val="hybridMultilevel"/>
    <w:tmpl w:val="9F760B64"/>
    <w:lvl w:ilvl="0" w:tplc="B4BC4656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8E57CB"/>
    <w:multiLevelType w:val="hybridMultilevel"/>
    <w:tmpl w:val="AF225B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6"/>
  </w:num>
  <w:num w:numId="5">
    <w:abstractNumId w:val="1"/>
  </w:num>
  <w:num w:numId="6">
    <w:abstractNumId w:val="7"/>
  </w:num>
  <w:num w:numId="7">
    <w:abstractNumId w:val="3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F43E5"/>
    <w:rsid w:val="000132DC"/>
    <w:rsid w:val="00036034"/>
    <w:rsid w:val="00084FF5"/>
    <w:rsid w:val="000912B2"/>
    <w:rsid w:val="000A59FB"/>
    <w:rsid w:val="000C3C48"/>
    <w:rsid w:val="000D2A2D"/>
    <w:rsid w:val="000D6E92"/>
    <w:rsid w:val="000D75EB"/>
    <w:rsid w:val="000F196A"/>
    <w:rsid w:val="00112D8D"/>
    <w:rsid w:val="00121FCB"/>
    <w:rsid w:val="001520DF"/>
    <w:rsid w:val="0017527A"/>
    <w:rsid w:val="00196986"/>
    <w:rsid w:val="001C129A"/>
    <w:rsid w:val="001C3622"/>
    <w:rsid w:val="001E0086"/>
    <w:rsid w:val="00224444"/>
    <w:rsid w:val="0023277F"/>
    <w:rsid w:val="002435BE"/>
    <w:rsid w:val="00255157"/>
    <w:rsid w:val="002700D4"/>
    <w:rsid w:val="002A0DE5"/>
    <w:rsid w:val="002A5663"/>
    <w:rsid w:val="002D5FCA"/>
    <w:rsid w:val="002D69D4"/>
    <w:rsid w:val="00306446"/>
    <w:rsid w:val="0030666C"/>
    <w:rsid w:val="00323C37"/>
    <w:rsid w:val="00335B63"/>
    <w:rsid w:val="0033771E"/>
    <w:rsid w:val="00392F41"/>
    <w:rsid w:val="003979C0"/>
    <w:rsid w:val="003A683E"/>
    <w:rsid w:val="003B5104"/>
    <w:rsid w:val="003D2A17"/>
    <w:rsid w:val="003D2D79"/>
    <w:rsid w:val="003D7DBD"/>
    <w:rsid w:val="003E0A5A"/>
    <w:rsid w:val="003E407F"/>
    <w:rsid w:val="003F139B"/>
    <w:rsid w:val="003F14FA"/>
    <w:rsid w:val="00412087"/>
    <w:rsid w:val="00414F9D"/>
    <w:rsid w:val="00437E1B"/>
    <w:rsid w:val="004467E7"/>
    <w:rsid w:val="00450D98"/>
    <w:rsid w:val="00474E8A"/>
    <w:rsid w:val="00491EFC"/>
    <w:rsid w:val="00493079"/>
    <w:rsid w:val="004C35D1"/>
    <w:rsid w:val="004D1841"/>
    <w:rsid w:val="004D4CE3"/>
    <w:rsid w:val="004E3584"/>
    <w:rsid w:val="004F43E5"/>
    <w:rsid w:val="00505A0F"/>
    <w:rsid w:val="005357D8"/>
    <w:rsid w:val="005378F7"/>
    <w:rsid w:val="00540E58"/>
    <w:rsid w:val="0054298F"/>
    <w:rsid w:val="00590E5A"/>
    <w:rsid w:val="005A63E9"/>
    <w:rsid w:val="005B3E45"/>
    <w:rsid w:val="005C32A4"/>
    <w:rsid w:val="005F17E9"/>
    <w:rsid w:val="00600EF1"/>
    <w:rsid w:val="006274CB"/>
    <w:rsid w:val="0063745D"/>
    <w:rsid w:val="0063771E"/>
    <w:rsid w:val="00660B0B"/>
    <w:rsid w:val="0066371E"/>
    <w:rsid w:val="00681109"/>
    <w:rsid w:val="006A67DB"/>
    <w:rsid w:val="006A7EFE"/>
    <w:rsid w:val="006B6733"/>
    <w:rsid w:val="006C1C29"/>
    <w:rsid w:val="006C4CA6"/>
    <w:rsid w:val="006C4EE6"/>
    <w:rsid w:val="006D4732"/>
    <w:rsid w:val="006E7DAC"/>
    <w:rsid w:val="006F1161"/>
    <w:rsid w:val="006F13C4"/>
    <w:rsid w:val="006F1FCA"/>
    <w:rsid w:val="00703299"/>
    <w:rsid w:val="007353DA"/>
    <w:rsid w:val="00741242"/>
    <w:rsid w:val="007422B3"/>
    <w:rsid w:val="00755093"/>
    <w:rsid w:val="00757185"/>
    <w:rsid w:val="0077134E"/>
    <w:rsid w:val="00777BC0"/>
    <w:rsid w:val="00782E42"/>
    <w:rsid w:val="00786B1C"/>
    <w:rsid w:val="00787DDD"/>
    <w:rsid w:val="007946E6"/>
    <w:rsid w:val="007975D0"/>
    <w:rsid w:val="007B46F3"/>
    <w:rsid w:val="007B4792"/>
    <w:rsid w:val="007C40B4"/>
    <w:rsid w:val="007C6042"/>
    <w:rsid w:val="007D0A75"/>
    <w:rsid w:val="007D4396"/>
    <w:rsid w:val="00812ACE"/>
    <w:rsid w:val="008362C7"/>
    <w:rsid w:val="00844C79"/>
    <w:rsid w:val="008668DE"/>
    <w:rsid w:val="008669BA"/>
    <w:rsid w:val="00867ADE"/>
    <w:rsid w:val="00881574"/>
    <w:rsid w:val="00886276"/>
    <w:rsid w:val="00891F18"/>
    <w:rsid w:val="008933AE"/>
    <w:rsid w:val="008A38A0"/>
    <w:rsid w:val="008B2022"/>
    <w:rsid w:val="008B4CE5"/>
    <w:rsid w:val="008B5012"/>
    <w:rsid w:val="008C19AE"/>
    <w:rsid w:val="008C23E0"/>
    <w:rsid w:val="008C29C7"/>
    <w:rsid w:val="008D30C5"/>
    <w:rsid w:val="009063BE"/>
    <w:rsid w:val="0091178A"/>
    <w:rsid w:val="009139CB"/>
    <w:rsid w:val="0092230B"/>
    <w:rsid w:val="00971367"/>
    <w:rsid w:val="009715B8"/>
    <w:rsid w:val="00981495"/>
    <w:rsid w:val="00983C72"/>
    <w:rsid w:val="009A14CC"/>
    <w:rsid w:val="009C68A7"/>
    <w:rsid w:val="009F66D2"/>
    <w:rsid w:val="00A10BC8"/>
    <w:rsid w:val="00A24D7C"/>
    <w:rsid w:val="00A42921"/>
    <w:rsid w:val="00A42D17"/>
    <w:rsid w:val="00A44DE2"/>
    <w:rsid w:val="00A629A2"/>
    <w:rsid w:val="00A73B78"/>
    <w:rsid w:val="00A83907"/>
    <w:rsid w:val="00AC4FEE"/>
    <w:rsid w:val="00B07284"/>
    <w:rsid w:val="00B10E96"/>
    <w:rsid w:val="00B16F03"/>
    <w:rsid w:val="00B24E08"/>
    <w:rsid w:val="00B3176E"/>
    <w:rsid w:val="00B34C8D"/>
    <w:rsid w:val="00B5502D"/>
    <w:rsid w:val="00B56D4B"/>
    <w:rsid w:val="00B6027A"/>
    <w:rsid w:val="00BD16AF"/>
    <w:rsid w:val="00BD384B"/>
    <w:rsid w:val="00C53EB8"/>
    <w:rsid w:val="00C75F9D"/>
    <w:rsid w:val="00C86B78"/>
    <w:rsid w:val="00CA7859"/>
    <w:rsid w:val="00CC4FC5"/>
    <w:rsid w:val="00D12543"/>
    <w:rsid w:val="00D211D1"/>
    <w:rsid w:val="00D42EC2"/>
    <w:rsid w:val="00D66D68"/>
    <w:rsid w:val="00D72384"/>
    <w:rsid w:val="00DE6BE7"/>
    <w:rsid w:val="00DE7530"/>
    <w:rsid w:val="00E07EAF"/>
    <w:rsid w:val="00E15A0F"/>
    <w:rsid w:val="00E15A53"/>
    <w:rsid w:val="00E17619"/>
    <w:rsid w:val="00E2219F"/>
    <w:rsid w:val="00E2577C"/>
    <w:rsid w:val="00E40021"/>
    <w:rsid w:val="00E546E0"/>
    <w:rsid w:val="00E638F1"/>
    <w:rsid w:val="00E63F91"/>
    <w:rsid w:val="00E65DF1"/>
    <w:rsid w:val="00EA2A17"/>
    <w:rsid w:val="00EB5B8D"/>
    <w:rsid w:val="00EB6C10"/>
    <w:rsid w:val="00EC5BA2"/>
    <w:rsid w:val="00F018E5"/>
    <w:rsid w:val="00F05628"/>
    <w:rsid w:val="00F0738C"/>
    <w:rsid w:val="00F2139E"/>
    <w:rsid w:val="00F26033"/>
    <w:rsid w:val="00F34F4B"/>
    <w:rsid w:val="00F52385"/>
    <w:rsid w:val="00F57E86"/>
    <w:rsid w:val="00F61958"/>
    <w:rsid w:val="00FA4BBC"/>
    <w:rsid w:val="00FB1365"/>
    <w:rsid w:val="00FD2A14"/>
    <w:rsid w:val="00FD65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65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43E5"/>
  </w:style>
  <w:style w:type="paragraph" w:styleId="Heading1">
    <w:name w:val="heading 1"/>
    <w:basedOn w:val="Normal"/>
    <w:link w:val="Heading1Char"/>
    <w:uiPriority w:val="9"/>
    <w:qFormat/>
    <w:rsid w:val="004F43E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5F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43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43E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43E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4F43E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4F43E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4F43E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4F43E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4F43E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5F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markedcontent">
    <w:name w:val="markedcontent"/>
    <w:basedOn w:val="DefaultParagraphFont"/>
    <w:rsid w:val="007C6042"/>
  </w:style>
  <w:style w:type="paragraph" w:styleId="Footer">
    <w:name w:val="footer"/>
    <w:basedOn w:val="Normal"/>
    <w:link w:val="FooterChar"/>
    <w:uiPriority w:val="99"/>
    <w:semiHidden/>
    <w:unhideWhenUsed/>
    <w:rsid w:val="00F07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073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897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nsurb@yahoo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transurb.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1272</Words>
  <Characters>7254</Characters>
  <Application>Microsoft Office Word</Application>
  <DocSecurity>0</DocSecurity>
  <Lines>60</Lines>
  <Paragraphs>17</Paragraphs>
  <ScaleCrop>false</ScaleCrop>
  <Company/>
  <LinksUpToDate>false</LinksUpToDate>
  <CharactersWithSpaces>8509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2025-07-17T08:57:00Z</cp:lastPrinted>
  <dcterms:created xsi:type="dcterms:W3CDTF">2025-07-17T08:57:00Z</dcterms:created>
  <dcterms:modified xsi:type="dcterms:W3CDTF">2025-07-17T08:59:00Z</dcterms:modified>
</cp:coreProperties>
</file>