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6F9" w:rsidRPr="006328A9" w:rsidRDefault="007536F9" w:rsidP="003E141C">
      <w:pPr>
        <w:jc w:val="center"/>
        <w:rPr>
          <w:rFonts w:ascii="Times New Roman" w:hAnsi="Times New Roman" w:cs="Times New Roman"/>
          <w:sz w:val="52"/>
          <w:szCs w:val="52"/>
        </w:rPr>
      </w:pPr>
    </w:p>
    <w:p w:rsidR="007536F9" w:rsidRPr="006328A9" w:rsidRDefault="007536F9" w:rsidP="003E141C">
      <w:pPr>
        <w:jc w:val="center"/>
        <w:rPr>
          <w:rFonts w:ascii="Times New Roman" w:hAnsi="Times New Roman" w:cs="Times New Roman"/>
          <w:sz w:val="52"/>
          <w:szCs w:val="52"/>
        </w:rPr>
      </w:pPr>
    </w:p>
    <w:p w:rsidR="003E141C" w:rsidRPr="006328A9" w:rsidRDefault="003E141C" w:rsidP="003E141C">
      <w:pPr>
        <w:jc w:val="center"/>
        <w:rPr>
          <w:rFonts w:ascii="Times New Roman" w:hAnsi="Times New Roman" w:cs="Times New Roman"/>
          <w:sz w:val="52"/>
          <w:szCs w:val="52"/>
        </w:rPr>
      </w:pPr>
      <w:r w:rsidRPr="006328A9">
        <w:rPr>
          <w:rFonts w:ascii="Times New Roman" w:hAnsi="Times New Roman" w:cs="Times New Roman"/>
          <w:sz w:val="52"/>
          <w:szCs w:val="52"/>
        </w:rPr>
        <w:t>S.C. TRANSURB S.A. VASLUI</w:t>
      </w:r>
    </w:p>
    <w:p w:rsidR="003E141C" w:rsidRPr="006328A9" w:rsidRDefault="003E141C" w:rsidP="003E141C">
      <w:pPr>
        <w:jc w:val="center"/>
        <w:rPr>
          <w:rFonts w:ascii="Times New Roman" w:hAnsi="Times New Roman" w:cs="Times New Roman"/>
          <w:sz w:val="40"/>
          <w:szCs w:val="40"/>
        </w:rPr>
      </w:pPr>
    </w:p>
    <w:p w:rsidR="003E141C" w:rsidRPr="006328A9" w:rsidRDefault="003E141C" w:rsidP="003E141C">
      <w:pPr>
        <w:rPr>
          <w:rFonts w:ascii="Times New Roman" w:hAnsi="Times New Roman" w:cs="Times New Roman"/>
          <w:sz w:val="24"/>
          <w:szCs w:val="24"/>
        </w:rPr>
      </w:pPr>
    </w:p>
    <w:p w:rsidR="003E141C" w:rsidRPr="006328A9" w:rsidRDefault="003E141C" w:rsidP="003E141C">
      <w:pPr>
        <w:jc w:val="center"/>
        <w:rPr>
          <w:rFonts w:ascii="Times New Roman" w:hAnsi="Times New Roman" w:cs="Times New Roman"/>
          <w:sz w:val="24"/>
          <w:szCs w:val="24"/>
        </w:rPr>
      </w:pPr>
    </w:p>
    <w:p w:rsidR="00483EFB" w:rsidRPr="006328A9" w:rsidRDefault="00483EFB" w:rsidP="003E141C">
      <w:pPr>
        <w:jc w:val="center"/>
        <w:rPr>
          <w:rFonts w:ascii="Times New Roman" w:hAnsi="Times New Roman" w:cs="Times New Roman"/>
          <w:sz w:val="24"/>
          <w:szCs w:val="24"/>
        </w:rPr>
      </w:pPr>
    </w:p>
    <w:p w:rsidR="00483EFB" w:rsidRPr="006328A9" w:rsidRDefault="00483EFB" w:rsidP="003E141C">
      <w:pPr>
        <w:jc w:val="center"/>
        <w:rPr>
          <w:rFonts w:ascii="Times New Roman" w:hAnsi="Times New Roman" w:cs="Times New Roman"/>
          <w:sz w:val="24"/>
          <w:szCs w:val="24"/>
        </w:rPr>
      </w:pPr>
    </w:p>
    <w:p w:rsidR="003E141C" w:rsidRPr="006328A9" w:rsidRDefault="003E141C" w:rsidP="003E141C">
      <w:pPr>
        <w:jc w:val="center"/>
        <w:rPr>
          <w:rFonts w:ascii="Times New Roman" w:hAnsi="Times New Roman" w:cs="Times New Roman"/>
          <w:sz w:val="24"/>
          <w:szCs w:val="24"/>
        </w:rPr>
      </w:pPr>
    </w:p>
    <w:p w:rsidR="003E141C" w:rsidRPr="006328A9" w:rsidRDefault="003E141C" w:rsidP="003E141C">
      <w:pPr>
        <w:jc w:val="center"/>
        <w:rPr>
          <w:rFonts w:ascii="Times New Roman" w:hAnsi="Times New Roman" w:cs="Times New Roman"/>
          <w:sz w:val="24"/>
          <w:szCs w:val="24"/>
        </w:rPr>
      </w:pPr>
    </w:p>
    <w:p w:rsidR="003E141C" w:rsidRPr="006328A9" w:rsidRDefault="003E141C">
      <w:pPr>
        <w:rPr>
          <w:rFonts w:ascii="Times New Roman" w:hAnsi="Times New Roman" w:cs="Times New Roman"/>
        </w:rPr>
      </w:pPr>
    </w:p>
    <w:p w:rsidR="003E141C" w:rsidRPr="006328A9" w:rsidRDefault="003E141C" w:rsidP="00C0185E">
      <w:pPr>
        <w:jc w:val="center"/>
        <w:rPr>
          <w:rFonts w:ascii="Times New Roman" w:hAnsi="Times New Roman" w:cs="Times New Roman"/>
          <w:sz w:val="52"/>
          <w:szCs w:val="52"/>
        </w:rPr>
      </w:pPr>
      <w:r w:rsidRPr="006328A9">
        <w:rPr>
          <w:rFonts w:ascii="Times New Roman" w:hAnsi="Times New Roman" w:cs="Times New Roman"/>
          <w:sz w:val="52"/>
          <w:szCs w:val="52"/>
        </w:rPr>
        <w:t>RAPORTUL ADMINISTRATORILOR</w:t>
      </w:r>
    </w:p>
    <w:p w:rsidR="003E141C" w:rsidRPr="006328A9" w:rsidRDefault="006328A9" w:rsidP="00632F8F">
      <w:pPr>
        <w:jc w:val="center"/>
        <w:rPr>
          <w:rFonts w:ascii="Times New Roman" w:hAnsi="Times New Roman" w:cs="Times New Roman"/>
          <w:sz w:val="36"/>
          <w:szCs w:val="36"/>
        </w:rPr>
      </w:pPr>
      <w:r w:rsidRPr="006328A9">
        <w:rPr>
          <w:rFonts w:ascii="Times New Roman" w:hAnsi="Times New Roman" w:cs="Times New Roman"/>
          <w:sz w:val="36"/>
          <w:szCs w:val="36"/>
        </w:rPr>
        <w:t>La data de 30.06.2019</w:t>
      </w:r>
      <w:r w:rsidR="003E141C" w:rsidRPr="006328A9">
        <w:rPr>
          <w:rFonts w:ascii="Times New Roman" w:hAnsi="Times New Roman" w:cs="Times New Roman"/>
          <w:sz w:val="36"/>
          <w:szCs w:val="36"/>
        </w:rPr>
        <w:br/>
      </w:r>
    </w:p>
    <w:p w:rsidR="003E141C" w:rsidRPr="006328A9" w:rsidRDefault="003E141C">
      <w:pPr>
        <w:rPr>
          <w:rFonts w:ascii="Times New Roman" w:hAnsi="Times New Roman" w:cs="Times New Roman"/>
          <w:sz w:val="36"/>
          <w:szCs w:val="36"/>
        </w:rPr>
      </w:pPr>
      <w:r w:rsidRPr="006328A9">
        <w:rPr>
          <w:rFonts w:ascii="Times New Roman" w:hAnsi="Times New Roman" w:cs="Times New Roman"/>
          <w:sz w:val="36"/>
          <w:szCs w:val="36"/>
        </w:rPr>
        <w:br w:type="page"/>
      </w:r>
    </w:p>
    <w:p w:rsidR="00426A5C" w:rsidRPr="006328A9" w:rsidRDefault="00426A5C" w:rsidP="007536F9">
      <w:pPr>
        <w:ind w:firstLine="720"/>
        <w:rPr>
          <w:rFonts w:ascii="Times New Roman" w:hAnsi="Times New Roman" w:cs="Times New Roman"/>
          <w:sz w:val="24"/>
          <w:szCs w:val="24"/>
        </w:rPr>
      </w:pPr>
    </w:p>
    <w:p w:rsidR="00396308" w:rsidRPr="006328A9" w:rsidRDefault="003E141C" w:rsidP="00632F8F">
      <w:pPr>
        <w:jc w:val="both"/>
        <w:rPr>
          <w:rFonts w:ascii="Times New Roman" w:hAnsi="Times New Roman" w:cs="Times New Roman"/>
          <w:sz w:val="24"/>
          <w:szCs w:val="24"/>
        </w:rPr>
      </w:pPr>
      <w:r w:rsidRPr="006328A9">
        <w:rPr>
          <w:rFonts w:ascii="Times New Roman" w:hAnsi="Times New Roman" w:cs="Times New Roman"/>
          <w:sz w:val="24"/>
          <w:szCs w:val="24"/>
        </w:rPr>
        <w:t>Prezentul raport este intocmit conform OMF nr 1.802/2014 pentru aprobarea Reglementarilor contabile privind situatiile financiare anuale si OUG nr. 109 / 2011 privind guvernanta corporativa a intreprinderilor publice.</w:t>
      </w:r>
    </w:p>
    <w:p w:rsidR="006363CC" w:rsidRPr="006328A9" w:rsidRDefault="006363CC" w:rsidP="00632F8F">
      <w:pPr>
        <w:jc w:val="both"/>
        <w:rPr>
          <w:rFonts w:ascii="Times New Roman" w:hAnsi="Times New Roman" w:cs="Times New Roman"/>
          <w:sz w:val="24"/>
          <w:szCs w:val="24"/>
        </w:rPr>
      </w:pPr>
      <w:r w:rsidRPr="006328A9">
        <w:rPr>
          <w:rFonts w:ascii="Times New Roman" w:hAnsi="Times New Roman" w:cs="Times New Roman"/>
          <w:sz w:val="24"/>
          <w:szCs w:val="24"/>
        </w:rPr>
        <w:t>OMF nr.1802/2014 pentru aprobarea Reglementarilor contabile privind situatiile financiare anuale prevede</w:t>
      </w:r>
      <w:r w:rsidR="00E13426" w:rsidRPr="006328A9">
        <w:rPr>
          <w:rFonts w:ascii="Times New Roman" w:hAnsi="Times New Roman" w:cs="Times New Roman"/>
          <w:sz w:val="24"/>
          <w:szCs w:val="24"/>
        </w:rPr>
        <w:t xml:space="preserve"> la </w:t>
      </w:r>
      <w:r w:rsidRPr="006328A9">
        <w:rPr>
          <w:rFonts w:ascii="Times New Roman" w:hAnsi="Times New Roman" w:cs="Times New Roman"/>
          <w:sz w:val="24"/>
          <w:szCs w:val="24"/>
        </w:rPr>
        <w:t>:</w:t>
      </w:r>
    </w:p>
    <w:p w:rsidR="009131E5" w:rsidRPr="006328A9" w:rsidRDefault="009131E5" w:rsidP="00E13426">
      <w:pPr>
        <w:jc w:val="both"/>
        <w:rPr>
          <w:rFonts w:ascii="Times New Roman" w:hAnsi="Times New Roman" w:cs="Times New Roman"/>
          <w:sz w:val="24"/>
          <w:szCs w:val="24"/>
        </w:rPr>
      </w:pPr>
      <w:r w:rsidRPr="006328A9">
        <w:rPr>
          <w:rFonts w:ascii="Times New Roman" w:hAnsi="Times New Roman" w:cs="Times New Roman"/>
          <w:sz w:val="24"/>
          <w:szCs w:val="24"/>
        </w:rPr>
        <w:t>Art.491. - (1) In masura in care este necesar pentru a intelege dezvoltarea, performanta sau pozitia entitatii, analiza cuprinde indicatori-cheie de performanta financiari si, atunci cand este cazul, nefinanciari relevanti pentru activitatile specifice, inclusiv informatii referitoare la aspecte de mediu si de personal. In prezentarea analizei, raportul administratorilor contine, atunci cand este cazul, referiri si explicatii suplimentare privind sumele raportate in situatiile financiare anuale.</w:t>
      </w:r>
    </w:p>
    <w:p w:rsidR="009131E5" w:rsidRPr="006328A9" w:rsidRDefault="009131E5" w:rsidP="00192C8A">
      <w:pPr>
        <w:jc w:val="both"/>
        <w:rPr>
          <w:rFonts w:ascii="Times New Roman" w:hAnsi="Times New Roman" w:cs="Times New Roman"/>
          <w:sz w:val="24"/>
          <w:szCs w:val="24"/>
        </w:rPr>
      </w:pPr>
      <w:r w:rsidRPr="006328A9">
        <w:rPr>
          <w:rFonts w:ascii="Times New Roman" w:hAnsi="Times New Roman" w:cs="Times New Roman"/>
          <w:sz w:val="24"/>
          <w:szCs w:val="24"/>
        </w:rPr>
        <w:t xml:space="preserve"> (2) Raportul administratorilor ofera, de asemenea, informatii despre: </w:t>
      </w:r>
    </w:p>
    <w:p w:rsidR="009131E5" w:rsidRPr="006328A9" w:rsidRDefault="009131E5" w:rsidP="00192C8A">
      <w:pPr>
        <w:rPr>
          <w:rFonts w:ascii="Times New Roman" w:hAnsi="Times New Roman" w:cs="Times New Roman"/>
          <w:sz w:val="24"/>
          <w:szCs w:val="24"/>
        </w:rPr>
      </w:pPr>
      <w:r w:rsidRPr="006328A9">
        <w:rPr>
          <w:rFonts w:ascii="Times New Roman" w:hAnsi="Times New Roman" w:cs="Times New Roman"/>
          <w:sz w:val="24"/>
          <w:szCs w:val="24"/>
        </w:rPr>
        <w:t xml:space="preserve">a) dezvoltarea previzibila a entitatii; </w:t>
      </w:r>
    </w:p>
    <w:p w:rsidR="009131E5" w:rsidRPr="006328A9" w:rsidRDefault="009131E5" w:rsidP="00192C8A">
      <w:pPr>
        <w:rPr>
          <w:rFonts w:ascii="Times New Roman" w:hAnsi="Times New Roman" w:cs="Times New Roman"/>
          <w:sz w:val="24"/>
          <w:szCs w:val="24"/>
        </w:rPr>
      </w:pPr>
      <w:r w:rsidRPr="006328A9">
        <w:rPr>
          <w:rFonts w:ascii="Times New Roman" w:hAnsi="Times New Roman" w:cs="Times New Roman"/>
          <w:sz w:val="24"/>
          <w:szCs w:val="24"/>
        </w:rPr>
        <w:t xml:space="preserve">b) activitatile din domeniul cercetarii si dezvoltarii; </w:t>
      </w:r>
    </w:p>
    <w:p w:rsidR="009131E5" w:rsidRPr="006328A9" w:rsidRDefault="009131E5" w:rsidP="00192C8A">
      <w:pPr>
        <w:rPr>
          <w:rFonts w:ascii="Times New Roman" w:hAnsi="Times New Roman" w:cs="Times New Roman"/>
          <w:sz w:val="24"/>
          <w:szCs w:val="24"/>
        </w:rPr>
      </w:pPr>
      <w:r w:rsidRPr="006328A9">
        <w:rPr>
          <w:rFonts w:ascii="Times New Roman" w:hAnsi="Times New Roman" w:cs="Times New Roman"/>
          <w:sz w:val="24"/>
          <w:szCs w:val="24"/>
        </w:rPr>
        <w:t xml:space="preserve">c) informatii privind achizitiile propriilor actiuni, si anume: </w:t>
      </w:r>
    </w:p>
    <w:p w:rsidR="009131E5" w:rsidRPr="006328A9" w:rsidRDefault="009131E5" w:rsidP="00192C8A">
      <w:pPr>
        <w:pStyle w:val="ListParagraph"/>
        <w:jc w:val="both"/>
        <w:rPr>
          <w:rFonts w:ascii="Times New Roman" w:hAnsi="Times New Roman" w:cs="Times New Roman"/>
          <w:sz w:val="24"/>
          <w:szCs w:val="24"/>
        </w:rPr>
      </w:pPr>
      <w:r w:rsidRPr="006328A9">
        <w:rPr>
          <w:rFonts w:ascii="Times New Roman" w:hAnsi="Times New Roman" w:cs="Times New Roman"/>
          <w:sz w:val="24"/>
          <w:szCs w:val="24"/>
        </w:rPr>
        <w:t xml:space="preserve">- motivele achizitiilor efectuate in cursul exercitiului financiar; </w:t>
      </w:r>
    </w:p>
    <w:p w:rsidR="009131E5" w:rsidRPr="006328A9" w:rsidRDefault="009131E5" w:rsidP="00192C8A">
      <w:pPr>
        <w:pStyle w:val="ListParagraph"/>
        <w:jc w:val="both"/>
        <w:rPr>
          <w:rFonts w:ascii="Times New Roman" w:hAnsi="Times New Roman" w:cs="Times New Roman"/>
          <w:sz w:val="24"/>
          <w:szCs w:val="24"/>
        </w:rPr>
      </w:pPr>
      <w:r w:rsidRPr="006328A9">
        <w:rPr>
          <w:rFonts w:ascii="Times New Roman" w:hAnsi="Times New Roman" w:cs="Times New Roman"/>
          <w:sz w:val="24"/>
          <w:szCs w:val="24"/>
        </w:rPr>
        <w:t xml:space="preserve">- numarul si valoarea nominala sau, in absenta acesteia, echivalentul contabil al actiunilor achizitionate si instrainate in cursul exercitiului financiar si proportia din capitalul subscris pe care acestea o reprezinta; </w:t>
      </w:r>
    </w:p>
    <w:p w:rsidR="009131E5" w:rsidRPr="006328A9" w:rsidRDefault="009131E5" w:rsidP="00192C8A">
      <w:pPr>
        <w:pStyle w:val="ListParagraph"/>
        <w:jc w:val="both"/>
        <w:rPr>
          <w:rFonts w:ascii="Times New Roman" w:hAnsi="Times New Roman" w:cs="Times New Roman"/>
          <w:sz w:val="24"/>
          <w:szCs w:val="24"/>
        </w:rPr>
      </w:pPr>
      <w:r w:rsidRPr="006328A9">
        <w:rPr>
          <w:rFonts w:ascii="Times New Roman" w:hAnsi="Times New Roman" w:cs="Times New Roman"/>
          <w:sz w:val="24"/>
          <w:szCs w:val="24"/>
        </w:rPr>
        <w:t>- in cazul achizitiei si instrainarii cu titlu oneros, contravaloarea actiunilor;</w:t>
      </w:r>
    </w:p>
    <w:p w:rsidR="009131E5" w:rsidRPr="006328A9" w:rsidRDefault="009131E5" w:rsidP="00192C8A">
      <w:pPr>
        <w:pStyle w:val="ListParagraph"/>
        <w:jc w:val="both"/>
        <w:rPr>
          <w:rFonts w:ascii="Times New Roman" w:hAnsi="Times New Roman" w:cs="Times New Roman"/>
          <w:sz w:val="24"/>
          <w:szCs w:val="24"/>
        </w:rPr>
      </w:pPr>
      <w:r w:rsidRPr="006328A9">
        <w:rPr>
          <w:rFonts w:ascii="Times New Roman" w:hAnsi="Times New Roman" w:cs="Times New Roman"/>
          <w:sz w:val="24"/>
          <w:szCs w:val="24"/>
        </w:rPr>
        <w:t xml:space="preserve"> - numarul si valoarea nominala sau, in absenta acesteia, echivalentul contabil al tuturor actiunilor achizitionate si detinute de entitate si proportia din capitalul subscris pe care acestea o reprezinta; </w:t>
      </w:r>
    </w:p>
    <w:p w:rsidR="009131E5" w:rsidRPr="006328A9" w:rsidRDefault="009131E5" w:rsidP="00192C8A">
      <w:pPr>
        <w:rPr>
          <w:rFonts w:ascii="Times New Roman" w:hAnsi="Times New Roman" w:cs="Times New Roman"/>
          <w:sz w:val="24"/>
          <w:szCs w:val="24"/>
        </w:rPr>
      </w:pPr>
      <w:r w:rsidRPr="006328A9">
        <w:rPr>
          <w:rFonts w:ascii="Times New Roman" w:hAnsi="Times New Roman" w:cs="Times New Roman"/>
          <w:sz w:val="24"/>
          <w:szCs w:val="24"/>
        </w:rPr>
        <w:t xml:space="preserve">d) existenta de sucursale ale entitatii; </w:t>
      </w:r>
    </w:p>
    <w:p w:rsidR="009131E5" w:rsidRPr="006328A9" w:rsidRDefault="009131E5" w:rsidP="00192C8A">
      <w:pPr>
        <w:rPr>
          <w:rFonts w:ascii="Times New Roman" w:hAnsi="Times New Roman" w:cs="Times New Roman"/>
          <w:sz w:val="24"/>
          <w:szCs w:val="24"/>
        </w:rPr>
      </w:pPr>
      <w:r w:rsidRPr="006328A9">
        <w:rPr>
          <w:rFonts w:ascii="Times New Roman" w:hAnsi="Times New Roman" w:cs="Times New Roman"/>
          <w:sz w:val="24"/>
          <w:szCs w:val="24"/>
        </w:rPr>
        <w:t>e) in ceea ce priveste utilizarea de catre entitate a instrumentelor financiare, daca sunt semnificative pentru evaluarea activelor sale, a datoriilor, a pozitiei financiare si a profitului sau pierderii:</w:t>
      </w:r>
    </w:p>
    <w:p w:rsidR="00BB26F4" w:rsidRPr="006328A9" w:rsidRDefault="009131E5" w:rsidP="00192C8A">
      <w:pPr>
        <w:rPr>
          <w:rFonts w:ascii="Times New Roman" w:hAnsi="Times New Roman" w:cs="Times New Roman"/>
          <w:sz w:val="24"/>
          <w:szCs w:val="24"/>
        </w:rPr>
      </w:pPr>
      <w:r w:rsidRPr="006328A9">
        <w:rPr>
          <w:rFonts w:ascii="Times New Roman" w:hAnsi="Times New Roman" w:cs="Times New Roman"/>
          <w:sz w:val="24"/>
          <w:szCs w:val="24"/>
        </w:rPr>
        <w:t xml:space="preserve"> - obiectivele si politicile entitatii in materie de management al riscului financiar; si </w:t>
      </w:r>
    </w:p>
    <w:p w:rsidR="00A02982" w:rsidRDefault="009131E5" w:rsidP="00192C8A">
      <w:pPr>
        <w:jc w:val="both"/>
        <w:rPr>
          <w:rFonts w:ascii="Times New Roman" w:hAnsi="Times New Roman" w:cs="Times New Roman"/>
          <w:sz w:val="24"/>
          <w:szCs w:val="24"/>
        </w:rPr>
      </w:pPr>
      <w:r w:rsidRPr="006328A9">
        <w:rPr>
          <w:rFonts w:ascii="Times New Roman" w:hAnsi="Times New Roman" w:cs="Times New Roman"/>
          <w:sz w:val="24"/>
          <w:szCs w:val="24"/>
        </w:rPr>
        <w:t xml:space="preserve">- expunerea entitatii la riscul de pret, riscul de credit, riscul de lichiditate si la riscul fluxului de numerar. </w:t>
      </w:r>
    </w:p>
    <w:p w:rsidR="00A02982" w:rsidRDefault="00A02982">
      <w:pPr>
        <w:rPr>
          <w:rFonts w:ascii="Times New Roman" w:hAnsi="Times New Roman" w:cs="Times New Roman"/>
          <w:sz w:val="24"/>
          <w:szCs w:val="24"/>
        </w:rPr>
      </w:pPr>
      <w:r>
        <w:rPr>
          <w:rFonts w:ascii="Times New Roman" w:hAnsi="Times New Roman" w:cs="Times New Roman"/>
          <w:sz w:val="24"/>
          <w:szCs w:val="24"/>
        </w:rPr>
        <w:br w:type="page"/>
      </w:r>
    </w:p>
    <w:p w:rsidR="009131E5" w:rsidRPr="006328A9" w:rsidRDefault="009131E5" w:rsidP="00192C8A">
      <w:pPr>
        <w:jc w:val="both"/>
        <w:rPr>
          <w:rFonts w:ascii="Times New Roman" w:hAnsi="Times New Roman" w:cs="Times New Roman"/>
          <w:sz w:val="24"/>
          <w:szCs w:val="24"/>
        </w:rPr>
      </w:pPr>
    </w:p>
    <w:p w:rsidR="003E141C" w:rsidRPr="009F1397" w:rsidRDefault="009F1397" w:rsidP="009F1397">
      <w:pPr>
        <w:jc w:val="center"/>
        <w:rPr>
          <w:rFonts w:ascii="Times New Roman" w:hAnsi="Times New Roman" w:cs="Times New Roman"/>
          <w:b/>
          <w:sz w:val="36"/>
          <w:szCs w:val="36"/>
        </w:rPr>
      </w:pPr>
      <w:r w:rsidRPr="009F1397">
        <w:rPr>
          <w:rFonts w:ascii="Times New Roman" w:hAnsi="Times New Roman" w:cs="Times New Roman"/>
          <w:b/>
          <w:sz w:val="36"/>
          <w:szCs w:val="36"/>
        </w:rPr>
        <w:t>PREZENTAREA SC TRANSURB SA  SI A  ACTIVITATII</w:t>
      </w:r>
    </w:p>
    <w:p w:rsidR="003E141C" w:rsidRPr="006328A9" w:rsidRDefault="003E141C" w:rsidP="006328A9">
      <w:pPr>
        <w:pStyle w:val="NoSpacing"/>
        <w:ind w:firstLine="720"/>
        <w:jc w:val="both"/>
        <w:rPr>
          <w:rFonts w:ascii="Times New Roman" w:hAnsi="Times New Roman" w:cs="Times New Roman"/>
          <w:sz w:val="24"/>
          <w:szCs w:val="24"/>
        </w:rPr>
      </w:pPr>
      <w:r w:rsidRPr="006328A9">
        <w:rPr>
          <w:rFonts w:ascii="Times New Roman" w:hAnsi="Times New Roman" w:cs="Times New Roman"/>
          <w:sz w:val="24"/>
          <w:szCs w:val="24"/>
        </w:rPr>
        <w:t xml:space="preserve">SC  TRANSURB SA s-a constituit în baza prevederilor Legii nr. </w:t>
      </w:r>
      <w:r w:rsidR="00810FFE" w:rsidRPr="006328A9">
        <w:rPr>
          <w:rFonts w:ascii="Times New Roman" w:hAnsi="Times New Roman" w:cs="Times New Roman"/>
          <w:sz w:val="24"/>
          <w:szCs w:val="24"/>
        </w:rPr>
        <w:t xml:space="preserve">31/1990 prin  </w:t>
      </w:r>
      <w:r w:rsidRPr="006328A9">
        <w:rPr>
          <w:rFonts w:ascii="Times New Roman" w:hAnsi="Times New Roman" w:cs="Times New Roman"/>
          <w:sz w:val="24"/>
          <w:szCs w:val="24"/>
        </w:rPr>
        <w:t>reorganizarea Regiei Autonome de Gospodarie Comunala Transport Local. Transformarea regiei in societate pe actiuni s-a făcut ca urmare a HCL nr.17/1999, având ca ac</w:t>
      </w:r>
      <w:r w:rsidR="0059003C" w:rsidRPr="006328A9">
        <w:rPr>
          <w:rFonts w:ascii="Times New Roman" w:hAnsi="Times New Roman" w:cs="Times New Roman"/>
          <w:sz w:val="24"/>
          <w:szCs w:val="24"/>
        </w:rPr>
        <w:t>ţionar unic Consiliul local al M</w:t>
      </w:r>
      <w:r w:rsidRPr="006328A9">
        <w:rPr>
          <w:rFonts w:ascii="Times New Roman" w:hAnsi="Times New Roman" w:cs="Times New Roman"/>
          <w:sz w:val="24"/>
          <w:szCs w:val="24"/>
        </w:rPr>
        <w:t>unicipiuluiVaslui.</w:t>
      </w:r>
    </w:p>
    <w:p w:rsidR="00810FFE" w:rsidRPr="006328A9" w:rsidRDefault="00810FFE" w:rsidP="007149A9">
      <w:pPr>
        <w:pStyle w:val="NoSpacing"/>
        <w:jc w:val="both"/>
        <w:rPr>
          <w:rFonts w:ascii="Times New Roman" w:hAnsi="Times New Roman" w:cs="Times New Roman"/>
          <w:sz w:val="24"/>
          <w:szCs w:val="24"/>
        </w:rPr>
      </w:pPr>
    </w:p>
    <w:p w:rsidR="00810FFE" w:rsidRPr="006328A9" w:rsidRDefault="00810FFE" w:rsidP="006328A9">
      <w:pPr>
        <w:pStyle w:val="NoSpacing"/>
        <w:ind w:firstLine="720"/>
        <w:jc w:val="both"/>
        <w:rPr>
          <w:rFonts w:ascii="Times New Roman" w:hAnsi="Times New Roman" w:cs="Times New Roman"/>
          <w:sz w:val="24"/>
          <w:szCs w:val="24"/>
        </w:rPr>
      </w:pPr>
      <w:r w:rsidRPr="006328A9">
        <w:rPr>
          <w:rFonts w:ascii="Times New Roman" w:hAnsi="Times New Roman" w:cs="Times New Roman"/>
          <w:sz w:val="24"/>
          <w:szCs w:val="24"/>
        </w:rPr>
        <w:t>Societatea</w:t>
      </w:r>
      <w:r w:rsidR="0086747E" w:rsidRPr="006328A9">
        <w:rPr>
          <w:rFonts w:ascii="Times New Roman" w:hAnsi="Times New Roman" w:cs="Times New Roman"/>
          <w:sz w:val="24"/>
          <w:szCs w:val="24"/>
        </w:rPr>
        <w:t xml:space="preserve"> Comerciala Transurb S.A Vaslui</w:t>
      </w:r>
      <w:r w:rsidRPr="006328A9">
        <w:rPr>
          <w:rFonts w:ascii="Times New Roman" w:hAnsi="Times New Roman" w:cs="Times New Roman"/>
          <w:sz w:val="24"/>
          <w:szCs w:val="24"/>
        </w:rPr>
        <w:t xml:space="preserve"> s-a înființat in scopul satisfacerii nevoii de transport a locuitorilor municipiului Vaslui in data de 28.04.1999, avand numar de inregistrare la Oficiul Registrului Comertului de pe linga Tribunalul Vaslui nr.J37/119/1999, CUI 11711424 , cu actionar unic : Consiliul Local Vaslui, activitatea </w:t>
      </w:r>
      <w:r w:rsidR="007149A9" w:rsidRPr="006328A9">
        <w:rPr>
          <w:rFonts w:ascii="Times New Roman" w:hAnsi="Times New Roman" w:cs="Times New Roman"/>
          <w:sz w:val="24"/>
          <w:szCs w:val="24"/>
        </w:rPr>
        <w:t xml:space="preserve">principala:  </w:t>
      </w:r>
      <w:r w:rsidRPr="006328A9">
        <w:rPr>
          <w:rFonts w:ascii="Times New Roman" w:hAnsi="Times New Roman" w:cs="Times New Roman"/>
          <w:sz w:val="24"/>
          <w:szCs w:val="24"/>
        </w:rPr>
        <w:t>transporturi urbane , suburbane si metropolitane de calatori COD CAEN 4931.</w:t>
      </w:r>
    </w:p>
    <w:p w:rsidR="00810FFE" w:rsidRPr="006328A9" w:rsidRDefault="00810FFE" w:rsidP="007149A9">
      <w:pPr>
        <w:pStyle w:val="NoSpacing"/>
        <w:ind w:firstLine="720"/>
        <w:jc w:val="both"/>
        <w:rPr>
          <w:rFonts w:ascii="Times New Roman" w:hAnsi="Times New Roman" w:cs="Times New Roman"/>
          <w:i/>
          <w:sz w:val="24"/>
          <w:szCs w:val="24"/>
        </w:rPr>
      </w:pPr>
    </w:p>
    <w:p w:rsidR="00810FFE" w:rsidRPr="006328A9" w:rsidRDefault="002234DE" w:rsidP="007149A9">
      <w:pPr>
        <w:pStyle w:val="NoSpacing"/>
        <w:jc w:val="both"/>
        <w:rPr>
          <w:rFonts w:ascii="Times New Roman" w:hAnsi="Times New Roman" w:cs="Times New Roman"/>
          <w:i/>
          <w:sz w:val="24"/>
          <w:szCs w:val="24"/>
        </w:rPr>
      </w:pPr>
      <w:r w:rsidRPr="006328A9">
        <w:rPr>
          <w:rFonts w:ascii="Times New Roman" w:hAnsi="Times New Roman" w:cs="Times New Roman"/>
          <w:sz w:val="24"/>
          <w:szCs w:val="24"/>
        </w:rPr>
        <w:t xml:space="preserve"> </w:t>
      </w:r>
      <w:r w:rsidR="006328A9">
        <w:rPr>
          <w:rFonts w:ascii="Times New Roman" w:hAnsi="Times New Roman" w:cs="Times New Roman"/>
          <w:sz w:val="24"/>
          <w:szCs w:val="24"/>
        </w:rPr>
        <w:tab/>
      </w:r>
      <w:r w:rsidR="00810FFE" w:rsidRPr="006328A9">
        <w:rPr>
          <w:rFonts w:ascii="Times New Roman" w:hAnsi="Times New Roman" w:cs="Times New Roman"/>
          <w:sz w:val="24"/>
          <w:szCs w:val="24"/>
        </w:rPr>
        <w:t>In perioada 19.01.2009-18.01.2019,</w:t>
      </w:r>
      <w:r w:rsidR="0059003C" w:rsidRPr="006328A9">
        <w:rPr>
          <w:rFonts w:ascii="Times New Roman" w:hAnsi="Times New Roman" w:cs="Times New Roman"/>
          <w:sz w:val="24"/>
          <w:szCs w:val="24"/>
        </w:rPr>
        <w:t xml:space="preserve"> </w:t>
      </w:r>
      <w:r w:rsidR="00810FFE" w:rsidRPr="006328A9">
        <w:rPr>
          <w:rFonts w:ascii="Times New Roman" w:hAnsi="Times New Roman" w:cs="Times New Roman"/>
          <w:sz w:val="24"/>
          <w:szCs w:val="24"/>
        </w:rPr>
        <w:t>SC Transurb SA a asigurat transportul public local</w:t>
      </w:r>
    </w:p>
    <w:p w:rsidR="00810FFE" w:rsidRPr="006328A9" w:rsidRDefault="00810FFE" w:rsidP="007149A9">
      <w:pPr>
        <w:pStyle w:val="NoSpacing"/>
        <w:jc w:val="both"/>
        <w:rPr>
          <w:rFonts w:ascii="Times New Roman" w:hAnsi="Times New Roman" w:cs="Times New Roman"/>
          <w:i/>
          <w:sz w:val="24"/>
          <w:szCs w:val="24"/>
        </w:rPr>
      </w:pPr>
      <w:r w:rsidRPr="006328A9">
        <w:rPr>
          <w:rFonts w:ascii="Times New Roman" w:hAnsi="Times New Roman" w:cs="Times New Roman"/>
          <w:sz w:val="24"/>
          <w:szCs w:val="24"/>
        </w:rPr>
        <w:t xml:space="preserve"> pe raza municipiului Vaslui, autorizat in baza Legii 92/2007 privind serviciile de transport public local, in baza prevederilor HCL nr. 153/2009 privind atribuirea contractului de delegare a gestiunii serviciului de transport public local de persoane prin curse regulate in municipiul Vaslui si a contractului nr.950/15.01.2010, valabil timp de 6 ani si prelungit pana in data de 18.01.2019 in baza actului aditional nr.2/26.11.2015.</w:t>
      </w:r>
    </w:p>
    <w:p w:rsidR="006328A9" w:rsidRPr="006328A9" w:rsidRDefault="006328A9" w:rsidP="006328A9">
      <w:pPr>
        <w:pStyle w:val="NoSpacing"/>
        <w:ind w:firstLine="720"/>
        <w:rPr>
          <w:rFonts w:ascii="Times New Roman" w:hAnsi="Times New Roman" w:cs="Times New Roman"/>
          <w:i/>
          <w:sz w:val="24"/>
          <w:szCs w:val="24"/>
        </w:rPr>
      </w:pPr>
      <w:r w:rsidRPr="006328A9">
        <w:rPr>
          <w:rFonts w:ascii="Times New Roman" w:hAnsi="Times New Roman" w:cs="Times New Roman"/>
          <w:sz w:val="24"/>
          <w:szCs w:val="24"/>
        </w:rPr>
        <w:t>Incepand cu data de 19.01.2019, SC Transurb SA a asigurat transportul public local</w:t>
      </w:r>
    </w:p>
    <w:p w:rsidR="006328A9" w:rsidRPr="006328A9" w:rsidRDefault="006328A9" w:rsidP="006328A9">
      <w:pPr>
        <w:pStyle w:val="NoSpacing"/>
        <w:rPr>
          <w:rFonts w:ascii="Times New Roman" w:hAnsi="Times New Roman" w:cs="Times New Roman"/>
          <w:sz w:val="24"/>
          <w:szCs w:val="24"/>
        </w:rPr>
      </w:pPr>
      <w:r w:rsidRPr="006328A9">
        <w:rPr>
          <w:rFonts w:ascii="Times New Roman" w:hAnsi="Times New Roman" w:cs="Times New Roman"/>
          <w:sz w:val="24"/>
          <w:szCs w:val="24"/>
        </w:rPr>
        <w:t xml:space="preserve"> pe raza municipiului Vaslui, autorizat in baza Legii 92/2007 privind serviciile de transport public local, in baza prevederilor HCL nr. 8/2019 privind atribuirea contractului de delegare a gestiunii serviciului de transport public local de persoane prin curse regulate in municipiul Vaslui si a contractului nr.4364/18.01.2019, valabil timp de 5 ani.</w:t>
      </w:r>
    </w:p>
    <w:p w:rsidR="006328A9" w:rsidRPr="00B830D9" w:rsidRDefault="006328A9" w:rsidP="006328A9">
      <w:pPr>
        <w:pStyle w:val="BodyText"/>
        <w:tabs>
          <w:tab w:val="left" w:pos="359"/>
        </w:tabs>
        <w:kinsoku w:val="0"/>
        <w:overflowPunct w:val="0"/>
        <w:spacing w:before="120"/>
        <w:ind w:left="359" w:right="3"/>
        <w:jc w:val="both"/>
        <w:rPr>
          <w:i w:val="0"/>
          <w:color w:val="000000" w:themeColor="text1"/>
        </w:rPr>
      </w:pPr>
      <w:r>
        <w:rPr>
          <w:i w:val="0"/>
          <w:color w:val="000000" w:themeColor="text1"/>
        </w:rPr>
        <w:tab/>
      </w:r>
      <w:r w:rsidRPr="00E82553">
        <w:rPr>
          <w:i w:val="0"/>
          <w:color w:val="000000" w:themeColor="text1"/>
        </w:rPr>
        <w:t>In semestrul I al anului 2019, SC Transurb SA a executat o obligatie de serviciu de transport public local  cu o medie a angajatilor de 86.</w:t>
      </w:r>
      <w:r w:rsidR="00E82553" w:rsidRPr="00E82553">
        <w:rPr>
          <w:i w:val="0"/>
          <w:color w:val="000000" w:themeColor="text1"/>
        </w:rPr>
        <w:t>02</w:t>
      </w:r>
      <w:r w:rsidRPr="00E82553">
        <w:rPr>
          <w:i w:val="0"/>
          <w:color w:val="000000" w:themeColor="text1"/>
        </w:rPr>
        <w:t xml:space="preserve"> de angajati declarati la 30.06.2019</w:t>
      </w:r>
      <w:r w:rsidRPr="00B830D9">
        <w:rPr>
          <w:i w:val="0"/>
          <w:color w:val="000000" w:themeColor="text1"/>
        </w:rPr>
        <w:t>, 12 autobuz( unul defect cu defectiune majora, pentru o perioada nedeterminata) si 4 microbuze, pe 27 trasee de transport  public local de calatori care acopera toata aria municipiului Vaslui, in baza licentei comunitare valabila pana in anul 2026 si a copiilor conforme autovehiculelor mentionate mai sus.</w:t>
      </w:r>
    </w:p>
    <w:p w:rsidR="006328A9" w:rsidRPr="006328A9" w:rsidRDefault="006328A9" w:rsidP="006328A9">
      <w:pPr>
        <w:pStyle w:val="BodyText"/>
        <w:tabs>
          <w:tab w:val="left" w:pos="359"/>
        </w:tabs>
        <w:kinsoku w:val="0"/>
        <w:overflowPunct w:val="0"/>
        <w:spacing w:before="120"/>
        <w:ind w:left="359" w:right="3"/>
        <w:jc w:val="both"/>
        <w:rPr>
          <w:i w:val="0"/>
          <w:color w:val="000000" w:themeColor="text1"/>
        </w:rPr>
      </w:pPr>
      <w:r w:rsidRPr="006328A9">
        <w:rPr>
          <w:i w:val="0"/>
          <w:color w:val="000000" w:themeColor="text1"/>
        </w:rPr>
        <w:tab/>
        <w:t>Preturile biletelor si abonamentelor  de transport public urban a fost reglementat de Consiliul Local Vaslui, in prezent de HCL nr.20/16.03.2017 , respectiv H</w:t>
      </w:r>
      <w:r w:rsidR="004D59BF">
        <w:rPr>
          <w:i w:val="0"/>
          <w:color w:val="000000" w:themeColor="text1"/>
        </w:rPr>
        <w:t>C</w:t>
      </w:r>
      <w:r w:rsidRPr="006328A9">
        <w:rPr>
          <w:i w:val="0"/>
          <w:color w:val="000000" w:themeColor="text1"/>
        </w:rPr>
        <w:t xml:space="preserve">L nr.4/2018. </w:t>
      </w:r>
    </w:p>
    <w:p w:rsidR="006328A9" w:rsidRPr="006328A9" w:rsidRDefault="006328A9" w:rsidP="006328A9">
      <w:pPr>
        <w:pStyle w:val="BodyText"/>
        <w:tabs>
          <w:tab w:val="left" w:pos="359"/>
        </w:tabs>
        <w:kinsoku w:val="0"/>
        <w:overflowPunct w:val="0"/>
        <w:spacing w:before="120"/>
        <w:ind w:left="359" w:right="3"/>
        <w:jc w:val="both"/>
        <w:rPr>
          <w:i w:val="0"/>
          <w:iCs w:val="0"/>
          <w:color w:val="000000" w:themeColor="text1"/>
        </w:rPr>
      </w:pPr>
      <w:r w:rsidRPr="006328A9">
        <w:rPr>
          <w:i w:val="0"/>
          <w:color w:val="000000" w:themeColor="text1"/>
        </w:rPr>
        <w:tab/>
        <w:t xml:space="preserve">Acordarea facilitatilor la trasportul public de calatori pentru categoriile beneficiare si stabilirea acestor categorii de beneficiari, pe raza administrativ teritoriala a municipiului Vaslui a fost reglementata de HCL nr.78/2008 si HCL nr. 7/2013 fapt pentru care in anul 2018, Consiliul Local Vaslui a subventionat SC Transurb SA cu o suma in valoare de 791260 </w:t>
      </w:r>
      <w:r w:rsidRPr="006328A9">
        <w:rPr>
          <w:i w:val="0"/>
          <w:iCs w:val="0"/>
          <w:color w:val="000000" w:themeColor="text1"/>
        </w:rPr>
        <w:t>lei.</w:t>
      </w:r>
    </w:p>
    <w:p w:rsidR="006328A9" w:rsidRPr="006328A9" w:rsidRDefault="006328A9" w:rsidP="006328A9">
      <w:pPr>
        <w:pStyle w:val="NoSpacing"/>
        <w:rPr>
          <w:rFonts w:ascii="Times New Roman" w:hAnsi="Times New Roman" w:cs="Times New Roman"/>
          <w:color w:val="000000" w:themeColor="text1"/>
          <w:sz w:val="24"/>
          <w:szCs w:val="24"/>
        </w:rPr>
      </w:pPr>
      <w:r w:rsidRPr="006328A9">
        <w:rPr>
          <w:rFonts w:ascii="Times New Roman" w:hAnsi="Times New Roman" w:cs="Times New Roman"/>
          <w:i/>
          <w:iCs/>
          <w:color w:val="000000" w:themeColor="text1"/>
        </w:rPr>
        <w:tab/>
      </w:r>
      <w:r w:rsidRPr="006328A9">
        <w:rPr>
          <w:rFonts w:ascii="Times New Roman" w:hAnsi="Times New Roman" w:cs="Times New Roman"/>
          <w:color w:val="000000" w:themeColor="text1"/>
          <w:sz w:val="24"/>
          <w:szCs w:val="24"/>
          <w:lang w:val="ro-RO"/>
        </w:rPr>
        <w:t xml:space="preserve">Cadrul legal pentru acordarea compensatiei </w:t>
      </w:r>
      <w:r w:rsidR="003175F4">
        <w:rPr>
          <w:rFonts w:ascii="Times New Roman" w:hAnsi="Times New Roman" w:cs="Times New Roman"/>
          <w:color w:val="000000" w:themeColor="text1"/>
          <w:sz w:val="24"/>
          <w:szCs w:val="24"/>
          <w:lang w:val="ro-RO"/>
        </w:rPr>
        <w:t xml:space="preserve">in </w:t>
      </w:r>
      <w:r w:rsidRPr="006328A9">
        <w:rPr>
          <w:rFonts w:ascii="Times New Roman" w:hAnsi="Times New Roman" w:cs="Times New Roman"/>
          <w:color w:val="000000" w:themeColor="text1"/>
          <w:sz w:val="24"/>
          <w:szCs w:val="24"/>
          <w:lang w:val="ro-RO"/>
        </w:rPr>
        <w:t xml:space="preserve">semestrul I  </w:t>
      </w:r>
      <w:r w:rsidR="003175F4">
        <w:rPr>
          <w:rFonts w:ascii="Times New Roman" w:hAnsi="Times New Roman" w:cs="Times New Roman"/>
          <w:color w:val="000000" w:themeColor="text1"/>
          <w:sz w:val="24"/>
          <w:szCs w:val="24"/>
          <w:lang w:val="ro-RO"/>
        </w:rPr>
        <w:t xml:space="preserve">de </w:t>
      </w:r>
      <w:r w:rsidRPr="006328A9">
        <w:rPr>
          <w:rFonts w:ascii="Times New Roman" w:hAnsi="Times New Roman" w:cs="Times New Roman"/>
          <w:bCs/>
          <w:color w:val="000000" w:themeColor="text1"/>
          <w:sz w:val="24"/>
          <w:szCs w:val="24"/>
        </w:rPr>
        <w:t>725902lei</w:t>
      </w:r>
      <w:r w:rsidRPr="006328A9">
        <w:rPr>
          <w:rFonts w:ascii="Times New Roman" w:hAnsi="Times New Roman" w:cs="Times New Roman"/>
          <w:b/>
          <w:bCs/>
          <w:color w:val="000000" w:themeColor="text1"/>
          <w:sz w:val="24"/>
          <w:szCs w:val="24"/>
        </w:rPr>
        <w:t xml:space="preserve"> </w:t>
      </w:r>
      <w:r w:rsidRPr="006328A9">
        <w:rPr>
          <w:rFonts w:ascii="Times New Roman" w:hAnsi="Times New Roman" w:cs="Times New Roman"/>
          <w:color w:val="000000" w:themeColor="text1"/>
          <w:sz w:val="24"/>
          <w:szCs w:val="24"/>
          <w:lang w:val="ro-RO"/>
        </w:rPr>
        <w:t xml:space="preserve"> - </w:t>
      </w:r>
      <w:r w:rsidRPr="006328A9">
        <w:rPr>
          <w:rFonts w:ascii="Times New Roman" w:hAnsi="Times New Roman" w:cs="Times New Roman"/>
          <w:color w:val="000000" w:themeColor="text1"/>
          <w:sz w:val="24"/>
          <w:szCs w:val="24"/>
        </w:rPr>
        <w:t xml:space="preserve">Regumentul </w:t>
      </w:r>
      <w:r w:rsidRPr="006328A9">
        <w:rPr>
          <w:rFonts w:ascii="Times New Roman" w:hAnsi="Times New Roman" w:cs="Times New Roman"/>
          <w:bCs/>
          <w:color w:val="000000" w:themeColor="text1"/>
          <w:sz w:val="24"/>
          <w:szCs w:val="24"/>
        </w:rPr>
        <w:t>(CE) nr.1370/2007</w:t>
      </w:r>
      <w:r w:rsidRPr="006328A9">
        <w:rPr>
          <w:rFonts w:ascii="Times New Roman" w:hAnsi="Times New Roman" w:cs="Times New Roman"/>
          <w:color w:val="000000" w:themeColor="text1"/>
          <w:sz w:val="24"/>
          <w:szCs w:val="24"/>
          <w:lang w:val="ro-RO"/>
        </w:rPr>
        <w:t xml:space="preserve"> ,</w:t>
      </w:r>
      <w:r w:rsidRPr="006328A9">
        <w:rPr>
          <w:rFonts w:ascii="Times New Roman" w:hAnsi="Times New Roman" w:cs="Times New Roman"/>
          <w:color w:val="000000" w:themeColor="text1"/>
          <w:sz w:val="24"/>
          <w:szCs w:val="24"/>
        </w:rPr>
        <w:t xml:space="preserve"> contractul de delegare a gestiunii serviciului de transport public local de persoane prin curse regulate in municipiul Vaslui si a contractului nr.4364/18.01.2019, valabil timp de 5 ani, Raportul de audit extern la trim.II si Regularizare compensatie la trim.II.</w:t>
      </w:r>
    </w:p>
    <w:p w:rsidR="006328A9" w:rsidRPr="006328A9" w:rsidRDefault="006328A9" w:rsidP="006328A9">
      <w:pPr>
        <w:pStyle w:val="NoSpacing"/>
        <w:rPr>
          <w:rFonts w:ascii="Times New Roman" w:hAnsi="Times New Roman" w:cs="Times New Roman"/>
          <w:color w:val="FF0000"/>
          <w:sz w:val="24"/>
          <w:szCs w:val="24"/>
        </w:rPr>
      </w:pPr>
    </w:p>
    <w:p w:rsidR="006328A9" w:rsidRPr="006328A9" w:rsidRDefault="006328A9" w:rsidP="006328A9">
      <w:pPr>
        <w:rPr>
          <w:rFonts w:ascii="Times New Roman" w:hAnsi="Times New Roman" w:cs="Times New Roman"/>
          <w:b/>
          <w:sz w:val="28"/>
          <w:szCs w:val="28"/>
        </w:rPr>
      </w:pPr>
      <w:r w:rsidRPr="006328A9">
        <w:rPr>
          <w:rFonts w:ascii="Times New Roman" w:hAnsi="Times New Roman" w:cs="Times New Roman"/>
          <w:b/>
          <w:sz w:val="28"/>
          <w:szCs w:val="28"/>
        </w:rPr>
        <w:t xml:space="preserve">Prezentarea Consiliului de </w:t>
      </w:r>
      <w:r>
        <w:rPr>
          <w:rFonts w:ascii="Times New Roman" w:hAnsi="Times New Roman" w:cs="Times New Roman"/>
          <w:b/>
          <w:sz w:val="28"/>
          <w:szCs w:val="28"/>
        </w:rPr>
        <w:t>Administratie din perioada 01.01</w:t>
      </w:r>
      <w:r w:rsidRPr="006328A9">
        <w:rPr>
          <w:rFonts w:ascii="Times New Roman" w:hAnsi="Times New Roman" w:cs="Times New Roman"/>
          <w:b/>
          <w:sz w:val="28"/>
          <w:szCs w:val="28"/>
        </w:rPr>
        <w:t>.2019 – 30.06.2019</w:t>
      </w:r>
    </w:p>
    <w:p w:rsidR="00BA6975" w:rsidRPr="00BA6975" w:rsidRDefault="006328A9" w:rsidP="00BA6975">
      <w:pPr>
        <w:ind w:firstLine="720"/>
        <w:rPr>
          <w:rFonts w:ascii="Times New Roman" w:hAnsi="Times New Roman" w:cs="Times New Roman"/>
          <w:sz w:val="24"/>
          <w:szCs w:val="24"/>
        </w:rPr>
      </w:pPr>
      <w:r w:rsidRPr="00BA6975">
        <w:rPr>
          <w:rFonts w:ascii="Times New Roman" w:hAnsi="Times New Roman" w:cs="Times New Roman"/>
          <w:sz w:val="24"/>
          <w:szCs w:val="24"/>
        </w:rPr>
        <w:t>Consili</w:t>
      </w:r>
      <w:r w:rsidRPr="00BA6975">
        <w:rPr>
          <w:rFonts w:ascii="Times New Roman" w:hAnsi="Times New Roman" w:cs="Times New Roman"/>
          <w:spacing w:val="-3"/>
          <w:sz w:val="24"/>
          <w:szCs w:val="24"/>
        </w:rPr>
        <w:t>u</w:t>
      </w:r>
      <w:r w:rsidRPr="00BA6975">
        <w:rPr>
          <w:rFonts w:ascii="Times New Roman" w:hAnsi="Times New Roman" w:cs="Times New Roman"/>
          <w:sz w:val="24"/>
          <w:szCs w:val="24"/>
        </w:rPr>
        <w:t>lui</w:t>
      </w:r>
      <w:r w:rsidRPr="00BA6975">
        <w:rPr>
          <w:rFonts w:ascii="Times New Roman" w:hAnsi="Times New Roman" w:cs="Times New Roman"/>
          <w:i/>
          <w:sz w:val="24"/>
          <w:szCs w:val="24"/>
        </w:rPr>
        <w:t xml:space="preserve"> </w:t>
      </w:r>
      <w:r w:rsidRPr="00BA6975">
        <w:rPr>
          <w:rFonts w:ascii="Times New Roman" w:hAnsi="Times New Roman" w:cs="Times New Roman"/>
          <w:sz w:val="24"/>
          <w:szCs w:val="24"/>
        </w:rPr>
        <w:t>de</w:t>
      </w:r>
      <w:r w:rsidRPr="00BA6975">
        <w:rPr>
          <w:rFonts w:ascii="Times New Roman" w:hAnsi="Times New Roman" w:cs="Times New Roman"/>
          <w:i/>
          <w:sz w:val="24"/>
          <w:szCs w:val="24"/>
        </w:rPr>
        <w:t xml:space="preserve"> </w:t>
      </w:r>
      <w:r w:rsidRPr="00BA6975">
        <w:rPr>
          <w:rFonts w:ascii="Times New Roman" w:hAnsi="Times New Roman" w:cs="Times New Roman"/>
          <w:sz w:val="24"/>
          <w:szCs w:val="24"/>
        </w:rPr>
        <w:t>Admi</w:t>
      </w:r>
      <w:r w:rsidRPr="00BA6975">
        <w:rPr>
          <w:rFonts w:ascii="Times New Roman" w:hAnsi="Times New Roman" w:cs="Times New Roman"/>
          <w:spacing w:val="-3"/>
          <w:sz w:val="24"/>
          <w:szCs w:val="24"/>
        </w:rPr>
        <w:t>n</w:t>
      </w:r>
      <w:r w:rsidRPr="00BA6975">
        <w:rPr>
          <w:rFonts w:ascii="Times New Roman" w:hAnsi="Times New Roman" w:cs="Times New Roman"/>
          <w:sz w:val="24"/>
          <w:szCs w:val="24"/>
        </w:rPr>
        <w:t>istr</w:t>
      </w:r>
      <w:r w:rsidRPr="00BA6975">
        <w:rPr>
          <w:rFonts w:ascii="Times New Roman" w:hAnsi="Times New Roman" w:cs="Times New Roman"/>
          <w:spacing w:val="-2"/>
          <w:sz w:val="24"/>
          <w:szCs w:val="24"/>
        </w:rPr>
        <w:t>a</w:t>
      </w:r>
      <w:r w:rsidRPr="00BA6975">
        <w:rPr>
          <w:rFonts w:ascii="Times New Roman" w:hAnsi="Times New Roman" w:cs="Times New Roman"/>
          <w:sz w:val="24"/>
          <w:szCs w:val="24"/>
        </w:rPr>
        <w:t>ţie</w:t>
      </w:r>
      <w:r w:rsidRPr="00BA6975">
        <w:rPr>
          <w:rFonts w:ascii="Times New Roman" w:hAnsi="Times New Roman" w:cs="Times New Roman"/>
          <w:i/>
          <w:sz w:val="24"/>
          <w:szCs w:val="24"/>
        </w:rPr>
        <w:t xml:space="preserve"> </w:t>
      </w:r>
      <w:r w:rsidRPr="00BA6975">
        <w:rPr>
          <w:rFonts w:ascii="Times New Roman" w:hAnsi="Times New Roman" w:cs="Times New Roman"/>
          <w:spacing w:val="-1"/>
          <w:sz w:val="24"/>
          <w:szCs w:val="24"/>
        </w:rPr>
        <w:t>a</w:t>
      </w:r>
      <w:r w:rsidRPr="00BA6975">
        <w:rPr>
          <w:rFonts w:ascii="Times New Roman" w:hAnsi="Times New Roman" w:cs="Times New Roman"/>
          <w:sz w:val="24"/>
          <w:szCs w:val="24"/>
        </w:rPr>
        <w:t>l</w:t>
      </w:r>
      <w:r w:rsidRPr="00BA6975">
        <w:rPr>
          <w:rFonts w:ascii="Times New Roman" w:hAnsi="Times New Roman" w:cs="Times New Roman"/>
          <w:i/>
          <w:sz w:val="24"/>
          <w:szCs w:val="24"/>
        </w:rPr>
        <w:t xml:space="preserve"> </w:t>
      </w:r>
      <w:r w:rsidRPr="00BA6975">
        <w:rPr>
          <w:rFonts w:ascii="Times New Roman" w:hAnsi="Times New Roman" w:cs="Times New Roman"/>
          <w:b/>
          <w:sz w:val="24"/>
          <w:szCs w:val="24"/>
        </w:rPr>
        <w:t>SC  Transurb S.A. Vaslui</w:t>
      </w:r>
      <w:r w:rsidRPr="00BA6975">
        <w:rPr>
          <w:rFonts w:ascii="Times New Roman" w:hAnsi="Times New Roman" w:cs="Times New Roman"/>
          <w:spacing w:val="-2"/>
          <w:sz w:val="24"/>
          <w:szCs w:val="24"/>
        </w:rPr>
        <w:t xml:space="preserve">, a fost numit in baza  </w:t>
      </w:r>
      <w:r w:rsidRPr="00BA6975">
        <w:rPr>
          <w:rFonts w:ascii="Times New Roman" w:hAnsi="Times New Roman" w:cs="Times New Roman"/>
          <w:color w:val="000000" w:themeColor="text1"/>
          <w:sz w:val="24"/>
          <w:szCs w:val="24"/>
        </w:rPr>
        <w:t>H.C.L.nr.57/29.03.2</w:t>
      </w:r>
      <w:r w:rsidRPr="00BA6975">
        <w:rPr>
          <w:rFonts w:ascii="Times New Roman" w:hAnsi="Times New Roman" w:cs="Times New Roman"/>
          <w:color w:val="000000" w:themeColor="text1"/>
          <w:spacing w:val="-2"/>
          <w:sz w:val="24"/>
          <w:szCs w:val="24"/>
        </w:rPr>
        <w:t>0</w:t>
      </w:r>
      <w:r w:rsidRPr="00BA6975">
        <w:rPr>
          <w:rFonts w:ascii="Times New Roman" w:hAnsi="Times New Roman" w:cs="Times New Roman"/>
          <w:color w:val="000000" w:themeColor="text1"/>
          <w:sz w:val="24"/>
          <w:szCs w:val="24"/>
        </w:rPr>
        <w:t>1</w:t>
      </w:r>
      <w:r w:rsidRPr="00BA6975">
        <w:rPr>
          <w:rFonts w:ascii="Times New Roman" w:hAnsi="Times New Roman" w:cs="Times New Roman"/>
          <w:color w:val="000000" w:themeColor="text1"/>
          <w:spacing w:val="1"/>
          <w:sz w:val="24"/>
          <w:szCs w:val="24"/>
        </w:rPr>
        <w:t xml:space="preserve">8,  </w:t>
      </w:r>
      <w:r w:rsidRPr="00BA6975">
        <w:rPr>
          <w:rFonts w:ascii="Times New Roman" w:hAnsi="Times New Roman" w:cs="Times New Roman"/>
          <w:spacing w:val="-2"/>
          <w:sz w:val="24"/>
          <w:szCs w:val="24"/>
        </w:rPr>
        <w:t>i</w:t>
      </w:r>
      <w:r w:rsidRPr="00BA6975">
        <w:rPr>
          <w:rFonts w:ascii="Times New Roman" w:hAnsi="Times New Roman" w:cs="Times New Roman"/>
          <w:sz w:val="24"/>
          <w:szCs w:val="24"/>
        </w:rPr>
        <w:t>n</w:t>
      </w:r>
      <w:r w:rsidRPr="00BA6975">
        <w:rPr>
          <w:rFonts w:ascii="Times New Roman" w:hAnsi="Times New Roman" w:cs="Times New Roman"/>
          <w:i/>
          <w:sz w:val="24"/>
          <w:szCs w:val="24"/>
        </w:rPr>
        <w:t xml:space="preserve"> </w:t>
      </w:r>
      <w:r w:rsidRPr="00BA6975">
        <w:rPr>
          <w:rFonts w:ascii="Times New Roman" w:hAnsi="Times New Roman" w:cs="Times New Roman"/>
          <w:spacing w:val="2"/>
          <w:sz w:val="24"/>
          <w:szCs w:val="24"/>
        </w:rPr>
        <w:t xml:space="preserve">urma </w:t>
      </w:r>
      <w:r w:rsidRPr="00BA6975">
        <w:rPr>
          <w:rFonts w:ascii="Times New Roman" w:hAnsi="Times New Roman" w:cs="Times New Roman"/>
          <w:sz w:val="24"/>
          <w:szCs w:val="24"/>
        </w:rPr>
        <w:t>p</w:t>
      </w:r>
      <w:r w:rsidRPr="00BA6975">
        <w:rPr>
          <w:rFonts w:ascii="Times New Roman" w:hAnsi="Times New Roman" w:cs="Times New Roman"/>
          <w:spacing w:val="-1"/>
          <w:sz w:val="24"/>
          <w:szCs w:val="24"/>
        </w:rPr>
        <w:t>r</w:t>
      </w:r>
      <w:r w:rsidRPr="00BA6975">
        <w:rPr>
          <w:rFonts w:ascii="Times New Roman" w:hAnsi="Times New Roman" w:cs="Times New Roman"/>
          <w:sz w:val="24"/>
          <w:szCs w:val="24"/>
        </w:rPr>
        <w:t>o</w:t>
      </w:r>
      <w:r w:rsidRPr="00BA6975">
        <w:rPr>
          <w:rFonts w:ascii="Times New Roman" w:hAnsi="Times New Roman" w:cs="Times New Roman"/>
          <w:spacing w:val="-1"/>
          <w:sz w:val="24"/>
          <w:szCs w:val="24"/>
        </w:rPr>
        <w:t>ce</w:t>
      </w:r>
      <w:r w:rsidRPr="00BA6975">
        <w:rPr>
          <w:rFonts w:ascii="Times New Roman" w:hAnsi="Times New Roman" w:cs="Times New Roman"/>
          <w:sz w:val="24"/>
          <w:szCs w:val="24"/>
        </w:rPr>
        <w:t>d</w:t>
      </w:r>
      <w:r w:rsidRPr="00BA6975">
        <w:rPr>
          <w:rFonts w:ascii="Times New Roman" w:hAnsi="Times New Roman" w:cs="Times New Roman"/>
          <w:spacing w:val="2"/>
          <w:sz w:val="24"/>
          <w:szCs w:val="24"/>
        </w:rPr>
        <w:t>u</w:t>
      </w:r>
      <w:r w:rsidRPr="00BA6975">
        <w:rPr>
          <w:rFonts w:ascii="Times New Roman" w:hAnsi="Times New Roman" w:cs="Times New Roman"/>
          <w:sz w:val="24"/>
          <w:szCs w:val="24"/>
        </w:rPr>
        <w:t>rii de s</w:t>
      </w:r>
      <w:r w:rsidRPr="00BA6975">
        <w:rPr>
          <w:rFonts w:ascii="Times New Roman" w:hAnsi="Times New Roman" w:cs="Times New Roman"/>
          <w:spacing w:val="-1"/>
          <w:sz w:val="24"/>
          <w:szCs w:val="24"/>
        </w:rPr>
        <w:t>e</w:t>
      </w:r>
      <w:r w:rsidRPr="00BA6975">
        <w:rPr>
          <w:rFonts w:ascii="Times New Roman" w:hAnsi="Times New Roman" w:cs="Times New Roman"/>
          <w:spacing w:val="2"/>
          <w:sz w:val="24"/>
          <w:szCs w:val="24"/>
        </w:rPr>
        <w:t>l</w:t>
      </w:r>
      <w:r w:rsidRPr="00BA6975">
        <w:rPr>
          <w:rFonts w:ascii="Times New Roman" w:hAnsi="Times New Roman" w:cs="Times New Roman"/>
          <w:spacing w:val="-1"/>
          <w:sz w:val="24"/>
          <w:szCs w:val="24"/>
        </w:rPr>
        <w:t>ec</w:t>
      </w:r>
      <w:r w:rsidRPr="00BA6975">
        <w:rPr>
          <w:rFonts w:ascii="Times New Roman" w:hAnsi="Times New Roman" w:cs="Times New Roman"/>
          <w:sz w:val="24"/>
          <w:szCs w:val="24"/>
        </w:rPr>
        <w:t>ţi</w:t>
      </w:r>
      <w:r w:rsidRPr="00BA6975">
        <w:rPr>
          <w:rFonts w:ascii="Times New Roman" w:hAnsi="Times New Roman" w:cs="Times New Roman"/>
          <w:spacing w:val="-1"/>
          <w:sz w:val="24"/>
          <w:szCs w:val="24"/>
        </w:rPr>
        <w:t>e</w:t>
      </w:r>
      <w:r w:rsidRPr="00BA6975">
        <w:rPr>
          <w:rFonts w:ascii="Times New Roman" w:hAnsi="Times New Roman" w:cs="Times New Roman"/>
          <w:sz w:val="24"/>
          <w:szCs w:val="24"/>
        </w:rPr>
        <w:t xml:space="preserve">  </w:t>
      </w:r>
      <w:r w:rsidRPr="00BA6975">
        <w:rPr>
          <w:rFonts w:ascii="Times New Roman" w:hAnsi="Times New Roman" w:cs="Times New Roman"/>
          <w:spacing w:val="-1"/>
          <w:sz w:val="24"/>
          <w:szCs w:val="24"/>
        </w:rPr>
        <w:t>c</w:t>
      </w:r>
      <w:r w:rsidRPr="00BA6975">
        <w:rPr>
          <w:rFonts w:ascii="Times New Roman" w:hAnsi="Times New Roman" w:cs="Times New Roman"/>
          <w:sz w:val="24"/>
          <w:szCs w:val="24"/>
        </w:rPr>
        <w:t>onf</w:t>
      </w:r>
      <w:r w:rsidRPr="00BA6975">
        <w:rPr>
          <w:rFonts w:ascii="Times New Roman" w:hAnsi="Times New Roman" w:cs="Times New Roman"/>
          <w:spacing w:val="1"/>
          <w:sz w:val="24"/>
          <w:szCs w:val="24"/>
        </w:rPr>
        <w:t>o</w:t>
      </w:r>
      <w:r w:rsidRPr="00BA6975">
        <w:rPr>
          <w:rFonts w:ascii="Times New Roman" w:hAnsi="Times New Roman" w:cs="Times New Roman"/>
          <w:sz w:val="24"/>
          <w:szCs w:val="24"/>
        </w:rPr>
        <w:t xml:space="preserve">rm </w:t>
      </w:r>
      <w:r w:rsidRPr="00BA6975">
        <w:rPr>
          <w:rFonts w:ascii="Times New Roman" w:hAnsi="Times New Roman" w:cs="Times New Roman"/>
          <w:spacing w:val="-1"/>
          <w:sz w:val="24"/>
          <w:szCs w:val="24"/>
        </w:rPr>
        <w:t>c</w:t>
      </w:r>
      <w:r w:rsidRPr="00BA6975">
        <w:rPr>
          <w:rFonts w:ascii="Times New Roman" w:hAnsi="Times New Roman" w:cs="Times New Roman"/>
          <w:sz w:val="24"/>
          <w:szCs w:val="24"/>
        </w:rPr>
        <w:t>u dispo</w:t>
      </w:r>
      <w:r w:rsidRPr="00BA6975">
        <w:rPr>
          <w:rFonts w:ascii="Times New Roman" w:hAnsi="Times New Roman" w:cs="Times New Roman"/>
          <w:spacing w:val="1"/>
          <w:sz w:val="24"/>
          <w:szCs w:val="24"/>
        </w:rPr>
        <w:t>z</w:t>
      </w:r>
      <w:r w:rsidRPr="00BA6975">
        <w:rPr>
          <w:rFonts w:ascii="Times New Roman" w:hAnsi="Times New Roman" w:cs="Times New Roman"/>
          <w:sz w:val="24"/>
          <w:szCs w:val="24"/>
        </w:rPr>
        <w:t xml:space="preserve">iţiile </w:t>
      </w:r>
      <w:r w:rsidRPr="00BA6975">
        <w:rPr>
          <w:rFonts w:ascii="Times New Roman" w:hAnsi="Times New Roman" w:cs="Times New Roman"/>
          <w:spacing w:val="4"/>
          <w:sz w:val="24"/>
          <w:szCs w:val="24"/>
        </w:rPr>
        <w:t>O</w:t>
      </w:r>
      <w:r w:rsidRPr="00BA6975">
        <w:rPr>
          <w:rFonts w:ascii="Times New Roman" w:hAnsi="Times New Roman" w:cs="Times New Roman"/>
          <w:sz w:val="24"/>
          <w:szCs w:val="24"/>
        </w:rPr>
        <w:t>.</w:t>
      </w:r>
      <w:r w:rsidRPr="00BA6975">
        <w:rPr>
          <w:rFonts w:ascii="Times New Roman" w:hAnsi="Times New Roman" w:cs="Times New Roman"/>
          <w:spacing w:val="-1"/>
          <w:sz w:val="24"/>
          <w:szCs w:val="24"/>
        </w:rPr>
        <w:t>U</w:t>
      </w:r>
      <w:r w:rsidRPr="00BA6975">
        <w:rPr>
          <w:rFonts w:ascii="Times New Roman" w:hAnsi="Times New Roman" w:cs="Times New Roman"/>
          <w:sz w:val="24"/>
          <w:szCs w:val="24"/>
        </w:rPr>
        <w:t>.</w:t>
      </w:r>
      <w:r w:rsidRPr="00BA6975">
        <w:rPr>
          <w:rFonts w:ascii="Times New Roman" w:hAnsi="Times New Roman" w:cs="Times New Roman"/>
          <w:spacing w:val="-1"/>
          <w:sz w:val="24"/>
          <w:szCs w:val="24"/>
        </w:rPr>
        <w:t>G</w:t>
      </w:r>
      <w:r w:rsidRPr="00BA6975">
        <w:rPr>
          <w:rFonts w:ascii="Times New Roman" w:hAnsi="Times New Roman" w:cs="Times New Roman"/>
          <w:sz w:val="24"/>
          <w:szCs w:val="24"/>
        </w:rPr>
        <w:t>.n</w:t>
      </w:r>
      <w:r w:rsidRPr="00BA6975">
        <w:rPr>
          <w:rFonts w:ascii="Times New Roman" w:hAnsi="Times New Roman" w:cs="Times New Roman"/>
          <w:spacing w:val="-1"/>
          <w:sz w:val="24"/>
          <w:szCs w:val="24"/>
        </w:rPr>
        <w:t>r</w:t>
      </w:r>
      <w:r w:rsidRPr="00BA6975">
        <w:rPr>
          <w:rFonts w:ascii="Times New Roman" w:hAnsi="Times New Roman" w:cs="Times New Roman"/>
          <w:sz w:val="24"/>
          <w:szCs w:val="24"/>
        </w:rPr>
        <w:t xml:space="preserve">.109/2011 privnd guvernanta </w:t>
      </w:r>
      <w:r w:rsidR="00BA6975" w:rsidRPr="00BA6975">
        <w:rPr>
          <w:rFonts w:ascii="Times New Roman" w:hAnsi="Times New Roman" w:cs="Times New Roman"/>
          <w:sz w:val="24"/>
          <w:szCs w:val="24"/>
        </w:rPr>
        <w:t xml:space="preserve">corporative </w:t>
      </w:r>
      <w:r w:rsidR="00BA6975" w:rsidRPr="00BA6975">
        <w:rPr>
          <w:rFonts w:ascii="Times New Roman" w:hAnsi="Times New Roman" w:cs="Times New Roman"/>
          <w:color w:val="000000" w:themeColor="text1"/>
          <w:sz w:val="24"/>
          <w:szCs w:val="24"/>
        </w:rPr>
        <w:t xml:space="preserve">si a functionat in baza </w:t>
      </w:r>
      <w:r w:rsidR="00BA6975" w:rsidRPr="00BA6975">
        <w:rPr>
          <w:rFonts w:ascii="Times New Roman" w:hAnsi="Times New Roman" w:cs="Times New Roman"/>
          <w:bCs/>
          <w:spacing w:val="-3"/>
          <w:sz w:val="24"/>
          <w:szCs w:val="24"/>
        </w:rPr>
        <w:t xml:space="preserve">contractelor de mandat incheiate între autoritatea administrativă, reprezentată prin membrii A.G.A. - Bordeianu  Ion, Baetu Raducu, Barbu  </w:t>
      </w:r>
      <w:r w:rsidR="00BA6975" w:rsidRPr="00BA6975">
        <w:rPr>
          <w:rFonts w:ascii="Times New Roman" w:hAnsi="Times New Roman" w:cs="Times New Roman"/>
          <w:bCs/>
          <w:spacing w:val="-3"/>
          <w:sz w:val="24"/>
          <w:szCs w:val="24"/>
        </w:rPr>
        <w:lastRenderedPageBreak/>
        <w:t>Alexandru şi membrii Consiliului de Administraţie al Societatii Comerciale Transurb S.A Vaslui, la data de 18.04.2018.</w:t>
      </w:r>
    </w:p>
    <w:p w:rsidR="00BA6975" w:rsidRPr="003175F4" w:rsidRDefault="00BA6975" w:rsidP="003175F4">
      <w:pPr>
        <w:pStyle w:val="BodyText"/>
        <w:kinsoku w:val="0"/>
        <w:overflowPunct w:val="0"/>
        <w:spacing w:before="120"/>
        <w:ind w:left="0" w:right="111" w:firstLine="720"/>
        <w:jc w:val="both"/>
        <w:rPr>
          <w:bCs/>
          <w:i w:val="0"/>
          <w:spacing w:val="-3"/>
        </w:rPr>
      </w:pPr>
      <w:r>
        <w:rPr>
          <w:bCs/>
          <w:i w:val="0"/>
          <w:spacing w:val="-3"/>
        </w:rPr>
        <w:t>F</w:t>
      </w:r>
      <w:r w:rsidRPr="006328A9">
        <w:rPr>
          <w:bCs/>
          <w:i w:val="0"/>
          <w:spacing w:val="-3"/>
        </w:rPr>
        <w:t xml:space="preserve">uncţia de Preşedinte al Consiliului de Administraţie al Societatii Comerciale Transurb S.A </w:t>
      </w:r>
      <w:r>
        <w:rPr>
          <w:bCs/>
          <w:i w:val="0"/>
          <w:spacing w:val="-3"/>
        </w:rPr>
        <w:t>a fost asigurata de</w:t>
      </w:r>
      <w:r w:rsidRPr="006328A9">
        <w:rPr>
          <w:bCs/>
          <w:i w:val="0"/>
          <w:spacing w:val="-3"/>
        </w:rPr>
        <w:t xml:space="preserve"> d-nul Aprodu  Catalin.</w:t>
      </w:r>
    </w:p>
    <w:p w:rsidR="006328A9" w:rsidRPr="006328A9" w:rsidRDefault="006328A9" w:rsidP="006328A9">
      <w:pPr>
        <w:ind w:firstLine="720"/>
        <w:rPr>
          <w:rFonts w:ascii="Times New Roman" w:hAnsi="Times New Roman" w:cs="Times New Roman"/>
          <w:sz w:val="24"/>
          <w:szCs w:val="24"/>
        </w:rPr>
      </w:pPr>
      <w:r w:rsidRPr="006328A9">
        <w:rPr>
          <w:rFonts w:ascii="Times New Roman" w:hAnsi="Times New Roman" w:cs="Times New Roman"/>
          <w:spacing w:val="-4"/>
          <w:sz w:val="24"/>
          <w:szCs w:val="24"/>
        </w:rPr>
        <w:t>Î</w:t>
      </w:r>
      <w:r w:rsidRPr="006328A9">
        <w:rPr>
          <w:rFonts w:ascii="Times New Roman" w:hAnsi="Times New Roman" w:cs="Times New Roman"/>
          <w:sz w:val="24"/>
          <w:szCs w:val="24"/>
        </w:rPr>
        <w:t xml:space="preserve">n </w:t>
      </w:r>
      <w:r w:rsidRPr="006328A9">
        <w:rPr>
          <w:rFonts w:ascii="Times New Roman" w:hAnsi="Times New Roman" w:cs="Times New Roman"/>
          <w:spacing w:val="2"/>
          <w:sz w:val="24"/>
          <w:szCs w:val="24"/>
        </w:rPr>
        <w:t>b</w:t>
      </w:r>
      <w:r w:rsidRPr="006328A9">
        <w:rPr>
          <w:rFonts w:ascii="Times New Roman" w:hAnsi="Times New Roman" w:cs="Times New Roman"/>
          <w:spacing w:val="-1"/>
          <w:sz w:val="24"/>
          <w:szCs w:val="24"/>
        </w:rPr>
        <w:t>a</w:t>
      </w:r>
      <w:r w:rsidRPr="006328A9">
        <w:rPr>
          <w:rFonts w:ascii="Times New Roman" w:hAnsi="Times New Roman" w:cs="Times New Roman"/>
          <w:spacing w:val="1"/>
          <w:sz w:val="24"/>
          <w:szCs w:val="24"/>
        </w:rPr>
        <w:t>z</w:t>
      </w:r>
      <w:r w:rsidRPr="006328A9">
        <w:rPr>
          <w:rFonts w:ascii="Times New Roman" w:hAnsi="Times New Roman" w:cs="Times New Roman"/>
          <w:sz w:val="24"/>
          <w:szCs w:val="24"/>
        </w:rPr>
        <w:t>a p</w:t>
      </w:r>
      <w:r w:rsidRPr="006328A9">
        <w:rPr>
          <w:rFonts w:ascii="Times New Roman" w:hAnsi="Times New Roman" w:cs="Times New Roman"/>
          <w:spacing w:val="-1"/>
          <w:sz w:val="24"/>
          <w:szCs w:val="24"/>
        </w:rPr>
        <w:t>r</w:t>
      </w:r>
      <w:r w:rsidRPr="006328A9">
        <w:rPr>
          <w:rFonts w:ascii="Times New Roman" w:hAnsi="Times New Roman" w:cs="Times New Roman"/>
          <w:sz w:val="24"/>
          <w:szCs w:val="24"/>
        </w:rPr>
        <w:t>o</w:t>
      </w:r>
      <w:r w:rsidRPr="006328A9">
        <w:rPr>
          <w:rFonts w:ascii="Times New Roman" w:hAnsi="Times New Roman" w:cs="Times New Roman"/>
          <w:spacing w:val="-1"/>
          <w:sz w:val="24"/>
          <w:szCs w:val="24"/>
        </w:rPr>
        <w:t>ce</w:t>
      </w:r>
      <w:r w:rsidRPr="006328A9">
        <w:rPr>
          <w:rFonts w:ascii="Times New Roman" w:hAnsi="Times New Roman" w:cs="Times New Roman"/>
          <w:sz w:val="24"/>
          <w:szCs w:val="24"/>
        </w:rPr>
        <w:t>d</w:t>
      </w:r>
      <w:r w:rsidRPr="006328A9">
        <w:rPr>
          <w:rFonts w:ascii="Times New Roman" w:hAnsi="Times New Roman" w:cs="Times New Roman"/>
          <w:spacing w:val="2"/>
          <w:sz w:val="24"/>
          <w:szCs w:val="24"/>
        </w:rPr>
        <w:t>u</w:t>
      </w:r>
      <w:r w:rsidRPr="006328A9">
        <w:rPr>
          <w:rFonts w:ascii="Times New Roman" w:hAnsi="Times New Roman" w:cs="Times New Roman"/>
          <w:sz w:val="24"/>
          <w:szCs w:val="24"/>
        </w:rPr>
        <w:t>rii de s</w:t>
      </w:r>
      <w:r w:rsidRPr="006328A9">
        <w:rPr>
          <w:rFonts w:ascii="Times New Roman" w:hAnsi="Times New Roman" w:cs="Times New Roman"/>
          <w:spacing w:val="-1"/>
          <w:sz w:val="24"/>
          <w:szCs w:val="24"/>
        </w:rPr>
        <w:t>e</w:t>
      </w:r>
      <w:r w:rsidRPr="006328A9">
        <w:rPr>
          <w:rFonts w:ascii="Times New Roman" w:hAnsi="Times New Roman" w:cs="Times New Roman"/>
          <w:spacing w:val="2"/>
          <w:sz w:val="24"/>
          <w:szCs w:val="24"/>
        </w:rPr>
        <w:t>l</w:t>
      </w:r>
      <w:r w:rsidRPr="006328A9">
        <w:rPr>
          <w:rFonts w:ascii="Times New Roman" w:hAnsi="Times New Roman" w:cs="Times New Roman"/>
          <w:spacing w:val="-1"/>
          <w:sz w:val="24"/>
          <w:szCs w:val="24"/>
        </w:rPr>
        <w:t>ec</w:t>
      </w:r>
      <w:r w:rsidRPr="006328A9">
        <w:rPr>
          <w:rFonts w:ascii="Times New Roman" w:hAnsi="Times New Roman" w:cs="Times New Roman"/>
          <w:sz w:val="24"/>
          <w:szCs w:val="24"/>
        </w:rPr>
        <w:t>ţi</w:t>
      </w:r>
      <w:r w:rsidRPr="006328A9">
        <w:rPr>
          <w:rFonts w:ascii="Times New Roman" w:hAnsi="Times New Roman" w:cs="Times New Roman"/>
          <w:spacing w:val="-1"/>
          <w:sz w:val="24"/>
          <w:szCs w:val="24"/>
        </w:rPr>
        <w:t>e</w:t>
      </w:r>
      <w:r w:rsidRPr="006328A9">
        <w:rPr>
          <w:rFonts w:ascii="Times New Roman" w:hAnsi="Times New Roman" w:cs="Times New Roman"/>
          <w:sz w:val="24"/>
          <w:szCs w:val="24"/>
        </w:rPr>
        <w:t>,</w:t>
      </w:r>
      <w:r w:rsidRPr="006328A9">
        <w:rPr>
          <w:rFonts w:ascii="Times New Roman" w:hAnsi="Times New Roman" w:cs="Times New Roman"/>
          <w:spacing w:val="-1"/>
          <w:sz w:val="24"/>
          <w:szCs w:val="24"/>
        </w:rPr>
        <w:t>c</w:t>
      </w:r>
      <w:r w:rsidRPr="006328A9">
        <w:rPr>
          <w:rFonts w:ascii="Times New Roman" w:hAnsi="Times New Roman" w:cs="Times New Roman"/>
          <w:sz w:val="24"/>
          <w:szCs w:val="24"/>
        </w:rPr>
        <w:t>onf</w:t>
      </w:r>
      <w:r w:rsidRPr="006328A9">
        <w:rPr>
          <w:rFonts w:ascii="Times New Roman" w:hAnsi="Times New Roman" w:cs="Times New Roman"/>
          <w:spacing w:val="1"/>
          <w:sz w:val="24"/>
          <w:szCs w:val="24"/>
        </w:rPr>
        <w:t>o</w:t>
      </w:r>
      <w:r w:rsidRPr="006328A9">
        <w:rPr>
          <w:rFonts w:ascii="Times New Roman" w:hAnsi="Times New Roman" w:cs="Times New Roman"/>
          <w:sz w:val="24"/>
          <w:szCs w:val="24"/>
        </w:rPr>
        <w:t xml:space="preserve">rm </w:t>
      </w:r>
      <w:r w:rsidRPr="006328A9">
        <w:rPr>
          <w:rFonts w:ascii="Times New Roman" w:hAnsi="Times New Roman" w:cs="Times New Roman"/>
          <w:spacing w:val="-1"/>
          <w:sz w:val="24"/>
          <w:szCs w:val="24"/>
        </w:rPr>
        <w:t>c</w:t>
      </w:r>
      <w:r w:rsidRPr="006328A9">
        <w:rPr>
          <w:rFonts w:ascii="Times New Roman" w:hAnsi="Times New Roman" w:cs="Times New Roman"/>
          <w:sz w:val="24"/>
          <w:szCs w:val="24"/>
        </w:rPr>
        <w:t>u</w:t>
      </w:r>
      <w:r w:rsidR="00BA6975">
        <w:rPr>
          <w:rFonts w:ascii="Times New Roman" w:hAnsi="Times New Roman" w:cs="Times New Roman"/>
          <w:sz w:val="24"/>
          <w:szCs w:val="24"/>
        </w:rPr>
        <w:t xml:space="preserve"> </w:t>
      </w:r>
      <w:r w:rsidRPr="006328A9">
        <w:rPr>
          <w:rFonts w:ascii="Times New Roman" w:hAnsi="Times New Roman" w:cs="Times New Roman"/>
          <w:sz w:val="24"/>
          <w:szCs w:val="24"/>
        </w:rPr>
        <w:t>dispo</w:t>
      </w:r>
      <w:r w:rsidRPr="006328A9">
        <w:rPr>
          <w:rFonts w:ascii="Times New Roman" w:hAnsi="Times New Roman" w:cs="Times New Roman"/>
          <w:spacing w:val="1"/>
          <w:sz w:val="24"/>
          <w:szCs w:val="24"/>
        </w:rPr>
        <w:t>z</w:t>
      </w:r>
      <w:r w:rsidRPr="006328A9">
        <w:rPr>
          <w:rFonts w:ascii="Times New Roman" w:hAnsi="Times New Roman" w:cs="Times New Roman"/>
          <w:sz w:val="24"/>
          <w:szCs w:val="24"/>
        </w:rPr>
        <w:t xml:space="preserve">iţiile </w:t>
      </w:r>
      <w:r w:rsidRPr="006328A9">
        <w:rPr>
          <w:rFonts w:ascii="Times New Roman" w:hAnsi="Times New Roman" w:cs="Times New Roman"/>
          <w:spacing w:val="4"/>
          <w:sz w:val="24"/>
          <w:szCs w:val="24"/>
        </w:rPr>
        <w:t>O</w:t>
      </w:r>
      <w:r w:rsidRPr="006328A9">
        <w:rPr>
          <w:rFonts w:ascii="Times New Roman" w:hAnsi="Times New Roman" w:cs="Times New Roman"/>
          <w:sz w:val="24"/>
          <w:szCs w:val="24"/>
        </w:rPr>
        <w:t>.</w:t>
      </w:r>
      <w:r w:rsidRPr="006328A9">
        <w:rPr>
          <w:rFonts w:ascii="Times New Roman" w:hAnsi="Times New Roman" w:cs="Times New Roman"/>
          <w:spacing w:val="-1"/>
          <w:sz w:val="24"/>
          <w:szCs w:val="24"/>
        </w:rPr>
        <w:t>U</w:t>
      </w:r>
      <w:r w:rsidRPr="006328A9">
        <w:rPr>
          <w:rFonts w:ascii="Times New Roman" w:hAnsi="Times New Roman" w:cs="Times New Roman"/>
          <w:sz w:val="24"/>
          <w:szCs w:val="24"/>
        </w:rPr>
        <w:t>.</w:t>
      </w:r>
      <w:r w:rsidRPr="006328A9">
        <w:rPr>
          <w:rFonts w:ascii="Times New Roman" w:hAnsi="Times New Roman" w:cs="Times New Roman"/>
          <w:spacing w:val="-1"/>
          <w:sz w:val="24"/>
          <w:szCs w:val="24"/>
        </w:rPr>
        <w:t>G</w:t>
      </w:r>
      <w:r w:rsidRPr="006328A9">
        <w:rPr>
          <w:rFonts w:ascii="Times New Roman" w:hAnsi="Times New Roman" w:cs="Times New Roman"/>
          <w:sz w:val="24"/>
          <w:szCs w:val="24"/>
        </w:rPr>
        <w:t>.n</w:t>
      </w:r>
      <w:r w:rsidRPr="006328A9">
        <w:rPr>
          <w:rFonts w:ascii="Times New Roman" w:hAnsi="Times New Roman" w:cs="Times New Roman"/>
          <w:spacing w:val="-1"/>
          <w:sz w:val="24"/>
          <w:szCs w:val="24"/>
        </w:rPr>
        <w:t>r</w:t>
      </w:r>
      <w:r w:rsidRPr="006328A9">
        <w:rPr>
          <w:rFonts w:ascii="Times New Roman" w:hAnsi="Times New Roman" w:cs="Times New Roman"/>
          <w:sz w:val="24"/>
          <w:szCs w:val="24"/>
        </w:rPr>
        <w:t xml:space="preserve">.109/2011 şi </w:t>
      </w:r>
      <w:r w:rsidRPr="006328A9">
        <w:rPr>
          <w:rFonts w:ascii="Times New Roman" w:hAnsi="Times New Roman" w:cs="Times New Roman"/>
          <w:spacing w:val="-1"/>
          <w:sz w:val="24"/>
          <w:szCs w:val="24"/>
        </w:rPr>
        <w:t>a</w:t>
      </w:r>
      <w:r w:rsidRPr="006328A9">
        <w:rPr>
          <w:rFonts w:ascii="Times New Roman" w:hAnsi="Times New Roman" w:cs="Times New Roman"/>
          <w:sz w:val="24"/>
          <w:szCs w:val="24"/>
        </w:rPr>
        <w:t>v</w:t>
      </w:r>
      <w:r w:rsidRPr="006328A9">
        <w:rPr>
          <w:rFonts w:ascii="Times New Roman" w:hAnsi="Times New Roman" w:cs="Times New Roman"/>
          <w:spacing w:val="-1"/>
          <w:sz w:val="24"/>
          <w:szCs w:val="24"/>
        </w:rPr>
        <w:t>â</w:t>
      </w:r>
      <w:r w:rsidRPr="006328A9">
        <w:rPr>
          <w:rFonts w:ascii="Times New Roman" w:hAnsi="Times New Roman" w:cs="Times New Roman"/>
          <w:sz w:val="24"/>
          <w:szCs w:val="24"/>
        </w:rPr>
        <w:t>nd în v</w:t>
      </w:r>
      <w:r w:rsidRPr="006328A9">
        <w:rPr>
          <w:rFonts w:ascii="Times New Roman" w:hAnsi="Times New Roman" w:cs="Times New Roman"/>
          <w:spacing w:val="-1"/>
          <w:sz w:val="24"/>
          <w:szCs w:val="24"/>
        </w:rPr>
        <w:t>e</w:t>
      </w:r>
      <w:r w:rsidRPr="006328A9">
        <w:rPr>
          <w:rFonts w:ascii="Times New Roman" w:hAnsi="Times New Roman" w:cs="Times New Roman"/>
          <w:sz w:val="24"/>
          <w:szCs w:val="24"/>
        </w:rPr>
        <w:t>d</w:t>
      </w:r>
      <w:r w:rsidRPr="006328A9">
        <w:rPr>
          <w:rFonts w:ascii="Times New Roman" w:hAnsi="Times New Roman" w:cs="Times New Roman"/>
          <w:spacing w:val="-1"/>
          <w:sz w:val="24"/>
          <w:szCs w:val="24"/>
        </w:rPr>
        <w:t>e</w:t>
      </w:r>
      <w:r w:rsidRPr="006328A9">
        <w:rPr>
          <w:rFonts w:ascii="Times New Roman" w:hAnsi="Times New Roman" w:cs="Times New Roman"/>
          <w:sz w:val="24"/>
          <w:szCs w:val="24"/>
        </w:rPr>
        <w:t xml:space="preserve">re </w:t>
      </w:r>
      <w:r w:rsidRPr="006328A9">
        <w:rPr>
          <w:rFonts w:ascii="Times New Roman" w:hAnsi="Times New Roman" w:cs="Times New Roman"/>
          <w:color w:val="000000" w:themeColor="text1"/>
          <w:sz w:val="24"/>
          <w:szCs w:val="24"/>
        </w:rPr>
        <w:t>H.C.L.nr.57/29.03.2</w:t>
      </w:r>
      <w:r w:rsidRPr="006328A9">
        <w:rPr>
          <w:rFonts w:ascii="Times New Roman" w:hAnsi="Times New Roman" w:cs="Times New Roman"/>
          <w:color w:val="000000" w:themeColor="text1"/>
          <w:spacing w:val="-2"/>
          <w:sz w:val="24"/>
          <w:szCs w:val="24"/>
        </w:rPr>
        <w:t>0</w:t>
      </w:r>
      <w:r w:rsidRPr="006328A9">
        <w:rPr>
          <w:rFonts w:ascii="Times New Roman" w:hAnsi="Times New Roman" w:cs="Times New Roman"/>
          <w:color w:val="000000" w:themeColor="text1"/>
          <w:sz w:val="24"/>
          <w:szCs w:val="24"/>
        </w:rPr>
        <w:t>1</w:t>
      </w:r>
      <w:r w:rsidRPr="006328A9">
        <w:rPr>
          <w:rFonts w:ascii="Times New Roman" w:hAnsi="Times New Roman" w:cs="Times New Roman"/>
          <w:color w:val="000000" w:themeColor="text1"/>
          <w:spacing w:val="1"/>
          <w:sz w:val="24"/>
          <w:szCs w:val="24"/>
        </w:rPr>
        <w:t>8</w:t>
      </w:r>
      <w:r w:rsidRPr="006328A9">
        <w:rPr>
          <w:rFonts w:ascii="Times New Roman" w:hAnsi="Times New Roman" w:cs="Times New Roman"/>
          <w:b/>
          <w:color w:val="000000" w:themeColor="text1"/>
          <w:sz w:val="24"/>
          <w:szCs w:val="24"/>
        </w:rPr>
        <w:t>,</w:t>
      </w:r>
      <w:r w:rsidR="00B830D9">
        <w:rPr>
          <w:rFonts w:ascii="Times New Roman" w:hAnsi="Times New Roman" w:cs="Times New Roman"/>
          <w:b/>
          <w:color w:val="000000" w:themeColor="text1"/>
          <w:sz w:val="24"/>
          <w:szCs w:val="24"/>
        </w:rPr>
        <w:t xml:space="preserve"> </w:t>
      </w:r>
      <w:r w:rsidRPr="006328A9">
        <w:rPr>
          <w:rFonts w:ascii="Times New Roman" w:hAnsi="Times New Roman" w:cs="Times New Roman"/>
          <w:spacing w:val="-1"/>
          <w:sz w:val="24"/>
          <w:szCs w:val="24"/>
        </w:rPr>
        <w:t>c</w:t>
      </w:r>
      <w:r w:rsidRPr="006328A9">
        <w:rPr>
          <w:rFonts w:ascii="Times New Roman" w:hAnsi="Times New Roman" w:cs="Times New Roman"/>
          <w:sz w:val="24"/>
          <w:szCs w:val="24"/>
        </w:rPr>
        <w:t>ompone</w:t>
      </w:r>
      <w:r w:rsidRPr="006328A9">
        <w:rPr>
          <w:rFonts w:ascii="Times New Roman" w:hAnsi="Times New Roman" w:cs="Times New Roman"/>
          <w:spacing w:val="1"/>
          <w:sz w:val="24"/>
          <w:szCs w:val="24"/>
        </w:rPr>
        <w:t>n</w:t>
      </w:r>
      <w:r w:rsidR="00B830D9">
        <w:rPr>
          <w:rFonts w:ascii="Times New Roman" w:hAnsi="Times New Roman" w:cs="Times New Roman"/>
          <w:sz w:val="24"/>
          <w:szCs w:val="24"/>
        </w:rPr>
        <w:t>ţa Consiliului d</w:t>
      </w:r>
      <w:r w:rsidRPr="006328A9">
        <w:rPr>
          <w:rFonts w:ascii="Times New Roman" w:hAnsi="Times New Roman" w:cs="Times New Roman"/>
          <w:sz w:val="24"/>
          <w:szCs w:val="24"/>
        </w:rPr>
        <w:t>e</w:t>
      </w:r>
      <w:r w:rsidR="00B830D9">
        <w:rPr>
          <w:rFonts w:ascii="Times New Roman" w:hAnsi="Times New Roman" w:cs="Times New Roman"/>
          <w:sz w:val="24"/>
          <w:szCs w:val="24"/>
        </w:rPr>
        <w:t xml:space="preserve"> </w:t>
      </w:r>
      <w:r w:rsidRPr="006328A9">
        <w:rPr>
          <w:rFonts w:ascii="Times New Roman" w:hAnsi="Times New Roman" w:cs="Times New Roman"/>
          <w:sz w:val="24"/>
          <w:szCs w:val="24"/>
        </w:rPr>
        <w:t>Admin</w:t>
      </w:r>
      <w:r w:rsidRPr="006328A9">
        <w:rPr>
          <w:rFonts w:ascii="Times New Roman" w:hAnsi="Times New Roman" w:cs="Times New Roman"/>
          <w:spacing w:val="-2"/>
          <w:sz w:val="24"/>
          <w:szCs w:val="24"/>
        </w:rPr>
        <w:t>i</w:t>
      </w:r>
      <w:r w:rsidRPr="006328A9">
        <w:rPr>
          <w:rFonts w:ascii="Times New Roman" w:hAnsi="Times New Roman" w:cs="Times New Roman"/>
          <w:sz w:val="24"/>
          <w:szCs w:val="24"/>
        </w:rPr>
        <w:t>str</w:t>
      </w:r>
      <w:r w:rsidRPr="006328A9">
        <w:rPr>
          <w:rFonts w:ascii="Times New Roman" w:hAnsi="Times New Roman" w:cs="Times New Roman"/>
          <w:spacing w:val="-1"/>
          <w:sz w:val="24"/>
          <w:szCs w:val="24"/>
        </w:rPr>
        <w:t>a</w:t>
      </w:r>
      <w:r w:rsidRPr="006328A9">
        <w:rPr>
          <w:rFonts w:ascii="Times New Roman" w:hAnsi="Times New Roman" w:cs="Times New Roman"/>
          <w:sz w:val="24"/>
          <w:szCs w:val="24"/>
        </w:rPr>
        <w:t xml:space="preserve">ţie </w:t>
      </w:r>
      <w:r w:rsidRPr="006328A9">
        <w:rPr>
          <w:rFonts w:ascii="Times New Roman" w:hAnsi="Times New Roman" w:cs="Times New Roman"/>
          <w:spacing w:val="-1"/>
          <w:sz w:val="24"/>
          <w:szCs w:val="24"/>
        </w:rPr>
        <w:t>a</w:t>
      </w:r>
      <w:r w:rsidRPr="006328A9">
        <w:rPr>
          <w:rFonts w:ascii="Times New Roman" w:hAnsi="Times New Roman" w:cs="Times New Roman"/>
          <w:sz w:val="24"/>
          <w:szCs w:val="24"/>
        </w:rPr>
        <w:t>l S</w:t>
      </w:r>
      <w:r w:rsidRPr="006328A9">
        <w:rPr>
          <w:rFonts w:ascii="Times New Roman" w:hAnsi="Times New Roman" w:cs="Times New Roman"/>
          <w:spacing w:val="2"/>
          <w:sz w:val="24"/>
          <w:szCs w:val="24"/>
        </w:rPr>
        <w:t>o</w:t>
      </w:r>
      <w:r w:rsidRPr="006328A9">
        <w:rPr>
          <w:rFonts w:ascii="Times New Roman" w:hAnsi="Times New Roman" w:cs="Times New Roman"/>
          <w:spacing w:val="-1"/>
          <w:sz w:val="24"/>
          <w:szCs w:val="24"/>
        </w:rPr>
        <w:t>c</w:t>
      </w:r>
      <w:r w:rsidRPr="006328A9">
        <w:rPr>
          <w:rFonts w:ascii="Times New Roman" w:hAnsi="Times New Roman" w:cs="Times New Roman"/>
          <w:sz w:val="24"/>
          <w:szCs w:val="24"/>
        </w:rPr>
        <w:t>ietatii Comerciale Transurb S.A Vaslui,</w:t>
      </w:r>
      <w:r w:rsidR="00B830D9">
        <w:rPr>
          <w:rFonts w:ascii="Times New Roman" w:hAnsi="Times New Roman" w:cs="Times New Roman"/>
          <w:sz w:val="24"/>
          <w:szCs w:val="24"/>
        </w:rPr>
        <w:t>este urmatoarea</w:t>
      </w:r>
      <w:r w:rsidRPr="006328A9">
        <w:rPr>
          <w:rFonts w:ascii="Times New Roman" w:hAnsi="Times New Roman" w:cs="Times New Roman"/>
          <w:sz w:val="24"/>
          <w:szCs w:val="24"/>
        </w:rPr>
        <w:t>:</w:t>
      </w:r>
    </w:p>
    <w:p w:rsidR="006328A9" w:rsidRPr="006328A9" w:rsidRDefault="006328A9" w:rsidP="006328A9">
      <w:pPr>
        <w:pStyle w:val="ListParagraph"/>
        <w:numPr>
          <w:ilvl w:val="0"/>
          <w:numId w:val="6"/>
        </w:numPr>
        <w:kinsoku w:val="0"/>
        <w:overflowPunct w:val="0"/>
        <w:autoSpaceDE w:val="0"/>
        <w:autoSpaceDN w:val="0"/>
        <w:adjustRightInd w:val="0"/>
        <w:spacing w:before="120" w:after="0" w:line="240" w:lineRule="auto"/>
        <w:ind w:right="1289"/>
        <w:contextualSpacing w:val="0"/>
        <w:jc w:val="both"/>
        <w:rPr>
          <w:rFonts w:ascii="Times New Roman" w:hAnsi="Times New Roman" w:cs="Times New Roman"/>
          <w:sz w:val="24"/>
          <w:szCs w:val="24"/>
        </w:rPr>
      </w:pPr>
      <w:r w:rsidRPr="006328A9">
        <w:rPr>
          <w:rFonts w:ascii="Times New Roman" w:hAnsi="Times New Roman" w:cs="Times New Roman"/>
          <w:sz w:val="24"/>
          <w:szCs w:val="24"/>
        </w:rPr>
        <w:t>APRODU  Catalin</w:t>
      </w:r>
    </w:p>
    <w:p w:rsidR="006328A9" w:rsidRPr="006328A9" w:rsidRDefault="006328A9" w:rsidP="006328A9">
      <w:pPr>
        <w:pStyle w:val="ListParagraph"/>
        <w:numPr>
          <w:ilvl w:val="0"/>
          <w:numId w:val="6"/>
        </w:numPr>
        <w:kinsoku w:val="0"/>
        <w:overflowPunct w:val="0"/>
        <w:autoSpaceDE w:val="0"/>
        <w:autoSpaceDN w:val="0"/>
        <w:adjustRightInd w:val="0"/>
        <w:spacing w:before="120" w:after="0" w:line="240" w:lineRule="auto"/>
        <w:ind w:right="1289"/>
        <w:contextualSpacing w:val="0"/>
        <w:jc w:val="both"/>
        <w:rPr>
          <w:rFonts w:ascii="Times New Roman" w:hAnsi="Times New Roman" w:cs="Times New Roman"/>
          <w:sz w:val="24"/>
          <w:szCs w:val="24"/>
        </w:rPr>
      </w:pPr>
      <w:r w:rsidRPr="006328A9">
        <w:rPr>
          <w:rFonts w:ascii="Times New Roman" w:hAnsi="Times New Roman" w:cs="Times New Roman"/>
          <w:spacing w:val="-2"/>
          <w:sz w:val="24"/>
          <w:szCs w:val="24"/>
        </w:rPr>
        <w:t>BOGOS  Valeriu</w:t>
      </w:r>
    </w:p>
    <w:p w:rsidR="006328A9" w:rsidRPr="006328A9" w:rsidRDefault="006328A9" w:rsidP="006328A9">
      <w:pPr>
        <w:pStyle w:val="ListParagraph"/>
        <w:numPr>
          <w:ilvl w:val="0"/>
          <w:numId w:val="6"/>
        </w:numPr>
        <w:kinsoku w:val="0"/>
        <w:overflowPunct w:val="0"/>
        <w:autoSpaceDE w:val="0"/>
        <w:autoSpaceDN w:val="0"/>
        <w:adjustRightInd w:val="0"/>
        <w:spacing w:before="120" w:after="0" w:line="240" w:lineRule="auto"/>
        <w:ind w:right="1289"/>
        <w:contextualSpacing w:val="0"/>
        <w:jc w:val="both"/>
        <w:rPr>
          <w:rFonts w:ascii="Times New Roman" w:hAnsi="Times New Roman" w:cs="Times New Roman"/>
          <w:sz w:val="24"/>
          <w:szCs w:val="24"/>
        </w:rPr>
      </w:pPr>
      <w:r w:rsidRPr="006328A9">
        <w:rPr>
          <w:rFonts w:ascii="Times New Roman" w:hAnsi="Times New Roman" w:cs="Times New Roman"/>
          <w:sz w:val="24"/>
          <w:szCs w:val="24"/>
        </w:rPr>
        <w:t>MIHAI    Marian</w:t>
      </w:r>
    </w:p>
    <w:p w:rsidR="006328A9" w:rsidRPr="006328A9" w:rsidRDefault="006328A9" w:rsidP="006328A9">
      <w:pPr>
        <w:pStyle w:val="ListParagraph"/>
        <w:numPr>
          <w:ilvl w:val="0"/>
          <w:numId w:val="6"/>
        </w:numPr>
        <w:kinsoku w:val="0"/>
        <w:overflowPunct w:val="0"/>
        <w:autoSpaceDE w:val="0"/>
        <w:autoSpaceDN w:val="0"/>
        <w:adjustRightInd w:val="0"/>
        <w:spacing w:before="120" w:after="0" w:line="240" w:lineRule="auto"/>
        <w:ind w:right="1289"/>
        <w:contextualSpacing w:val="0"/>
        <w:jc w:val="both"/>
        <w:rPr>
          <w:rFonts w:ascii="Times New Roman" w:hAnsi="Times New Roman" w:cs="Times New Roman"/>
          <w:sz w:val="24"/>
          <w:szCs w:val="24"/>
        </w:rPr>
      </w:pPr>
      <w:r w:rsidRPr="006328A9">
        <w:rPr>
          <w:rFonts w:ascii="Times New Roman" w:hAnsi="Times New Roman" w:cs="Times New Roman"/>
          <w:sz w:val="24"/>
          <w:szCs w:val="24"/>
        </w:rPr>
        <w:t>S</w:t>
      </w:r>
      <w:r w:rsidRPr="006328A9">
        <w:rPr>
          <w:rFonts w:ascii="Times New Roman" w:hAnsi="Times New Roman" w:cs="Times New Roman"/>
          <w:spacing w:val="-2"/>
          <w:sz w:val="24"/>
          <w:szCs w:val="24"/>
        </w:rPr>
        <w:t xml:space="preserve">IRBU   </w:t>
      </w:r>
      <w:r w:rsidRPr="006328A9">
        <w:rPr>
          <w:rFonts w:ascii="Times New Roman" w:hAnsi="Times New Roman" w:cs="Times New Roman"/>
          <w:sz w:val="24"/>
          <w:szCs w:val="24"/>
        </w:rPr>
        <w:t>Florin</w:t>
      </w:r>
    </w:p>
    <w:p w:rsidR="006328A9" w:rsidRPr="006328A9" w:rsidRDefault="006328A9" w:rsidP="006328A9">
      <w:pPr>
        <w:pStyle w:val="ListParagraph"/>
        <w:numPr>
          <w:ilvl w:val="0"/>
          <w:numId w:val="6"/>
        </w:numPr>
        <w:kinsoku w:val="0"/>
        <w:overflowPunct w:val="0"/>
        <w:autoSpaceDE w:val="0"/>
        <w:autoSpaceDN w:val="0"/>
        <w:adjustRightInd w:val="0"/>
        <w:spacing w:before="120" w:after="0" w:line="240" w:lineRule="auto"/>
        <w:ind w:right="1289"/>
        <w:contextualSpacing w:val="0"/>
        <w:jc w:val="both"/>
        <w:rPr>
          <w:rFonts w:ascii="Times New Roman" w:hAnsi="Times New Roman" w:cs="Times New Roman"/>
          <w:sz w:val="24"/>
          <w:szCs w:val="24"/>
        </w:rPr>
      </w:pPr>
      <w:r w:rsidRPr="006328A9">
        <w:rPr>
          <w:rFonts w:ascii="Times New Roman" w:hAnsi="Times New Roman" w:cs="Times New Roman"/>
          <w:spacing w:val="-2"/>
          <w:sz w:val="24"/>
          <w:szCs w:val="24"/>
        </w:rPr>
        <w:t>PLACINTA Mariana</w:t>
      </w:r>
    </w:p>
    <w:p w:rsidR="00BA6975" w:rsidRDefault="00BA6975" w:rsidP="00BA6975">
      <w:pPr>
        <w:pStyle w:val="NoSpacing"/>
        <w:jc w:val="both"/>
        <w:rPr>
          <w:rFonts w:ascii="Times New Roman" w:hAnsi="Times New Roman" w:cs="Times New Roman"/>
          <w:b/>
          <w:sz w:val="24"/>
          <w:szCs w:val="24"/>
          <w:u w:val="single"/>
        </w:rPr>
      </w:pPr>
    </w:p>
    <w:p w:rsidR="00BA6975" w:rsidRPr="006328A9" w:rsidRDefault="00BA6975" w:rsidP="00BA6975">
      <w:pPr>
        <w:pStyle w:val="NoSpacing"/>
        <w:ind w:firstLine="115"/>
        <w:jc w:val="both"/>
        <w:rPr>
          <w:rFonts w:ascii="Times New Roman" w:hAnsi="Times New Roman" w:cs="Times New Roman"/>
          <w:sz w:val="24"/>
          <w:szCs w:val="24"/>
        </w:rPr>
      </w:pPr>
      <w:r w:rsidRPr="006328A9">
        <w:rPr>
          <w:rFonts w:ascii="Times New Roman" w:hAnsi="Times New Roman" w:cs="Times New Roman"/>
          <w:sz w:val="24"/>
          <w:szCs w:val="24"/>
        </w:rPr>
        <w:t xml:space="preserve"> </w:t>
      </w:r>
      <w:r>
        <w:rPr>
          <w:rFonts w:ascii="Times New Roman" w:hAnsi="Times New Roman" w:cs="Times New Roman"/>
          <w:sz w:val="24"/>
          <w:szCs w:val="24"/>
        </w:rPr>
        <w:tab/>
      </w:r>
      <w:r w:rsidRPr="006328A9">
        <w:rPr>
          <w:rFonts w:ascii="Times New Roman" w:hAnsi="Times New Roman" w:cs="Times New Roman"/>
          <w:sz w:val="24"/>
          <w:szCs w:val="24"/>
        </w:rPr>
        <w:t xml:space="preserve"> In </w:t>
      </w:r>
      <w:r>
        <w:rPr>
          <w:rFonts w:ascii="Times New Roman" w:hAnsi="Times New Roman" w:cs="Times New Roman"/>
          <w:sz w:val="24"/>
          <w:szCs w:val="24"/>
        </w:rPr>
        <w:t xml:space="preserve">primul semestru al anului 2019, </w:t>
      </w:r>
      <w:r w:rsidRPr="006328A9">
        <w:rPr>
          <w:rFonts w:ascii="Times New Roman" w:hAnsi="Times New Roman" w:cs="Times New Roman"/>
          <w:sz w:val="24"/>
          <w:szCs w:val="24"/>
        </w:rPr>
        <w:t>administrarea si conducerea societatii  s-a efectuat in baza prevederilor Ordonantei 109/2011 privind guvernanta corporative a intreprinderilo</w:t>
      </w:r>
      <w:r>
        <w:rPr>
          <w:rFonts w:ascii="Times New Roman" w:hAnsi="Times New Roman" w:cs="Times New Roman"/>
          <w:sz w:val="24"/>
          <w:szCs w:val="24"/>
        </w:rPr>
        <w:t>r</w:t>
      </w:r>
      <w:r w:rsidRPr="006328A9">
        <w:rPr>
          <w:rFonts w:ascii="Times New Roman" w:hAnsi="Times New Roman" w:cs="Times New Roman"/>
          <w:sz w:val="24"/>
          <w:szCs w:val="24"/>
        </w:rPr>
        <w:t xml:space="preserve"> publice de catre membrii Consiliului de Administratie cu reprezentantii autoritatii publice locale si  de catre directori.</w:t>
      </w:r>
    </w:p>
    <w:p w:rsidR="00BA6975" w:rsidRPr="006328A9" w:rsidRDefault="00BA6975" w:rsidP="00BA6975">
      <w:pPr>
        <w:pStyle w:val="NoSpacing"/>
        <w:ind w:firstLine="720"/>
        <w:jc w:val="both"/>
        <w:rPr>
          <w:rFonts w:ascii="Times New Roman" w:hAnsi="Times New Roman" w:cs="Times New Roman"/>
          <w:bCs/>
          <w:spacing w:val="-3"/>
          <w:sz w:val="24"/>
          <w:szCs w:val="24"/>
        </w:rPr>
      </w:pPr>
      <w:r w:rsidRPr="006328A9">
        <w:rPr>
          <w:rFonts w:ascii="Times New Roman" w:hAnsi="Times New Roman" w:cs="Times New Roman"/>
          <w:sz w:val="24"/>
          <w:szCs w:val="24"/>
        </w:rPr>
        <w:t xml:space="preserve">Pentru realizarea obiectului de activitate , in cadrul atributiilor sale, </w:t>
      </w:r>
      <w:r w:rsidRPr="006328A9">
        <w:rPr>
          <w:rFonts w:ascii="Times New Roman" w:hAnsi="Times New Roman" w:cs="Times New Roman"/>
          <w:bCs/>
          <w:spacing w:val="-3"/>
          <w:sz w:val="24"/>
          <w:szCs w:val="24"/>
        </w:rPr>
        <w:t xml:space="preserve">Consiliului de Administraţie a aprobat directiile principale de activitate , modificari ale organigramei , a statului de functii, a bugetul de venituri si cheltuieli   precum </w:t>
      </w:r>
      <w:r>
        <w:rPr>
          <w:rFonts w:ascii="Times New Roman" w:hAnsi="Times New Roman" w:cs="Times New Roman"/>
          <w:bCs/>
          <w:spacing w:val="-3"/>
          <w:sz w:val="24"/>
          <w:szCs w:val="24"/>
        </w:rPr>
        <w:t>si alte actiuni ale societatii, avand in vedere prevederile noului contract de servicii publice, nr.4364/18.01.2019, atribuit de Primaria municipiului Vaslui,cu incepere a activitatii incepand din  data de 19.01.2019.</w:t>
      </w:r>
    </w:p>
    <w:p w:rsidR="006328A9" w:rsidRPr="006328A9" w:rsidRDefault="006328A9" w:rsidP="006328A9">
      <w:pPr>
        <w:rPr>
          <w:rFonts w:ascii="Times New Roman" w:hAnsi="Times New Roman" w:cs="Times New Roman"/>
          <w:b/>
          <w:sz w:val="24"/>
          <w:szCs w:val="24"/>
        </w:rPr>
      </w:pPr>
    </w:p>
    <w:p w:rsidR="006328A9" w:rsidRPr="006328A9" w:rsidRDefault="006328A9" w:rsidP="006328A9">
      <w:pPr>
        <w:rPr>
          <w:rFonts w:ascii="Times New Roman" w:hAnsi="Times New Roman" w:cs="Times New Roman"/>
          <w:b/>
          <w:sz w:val="24"/>
          <w:szCs w:val="24"/>
        </w:rPr>
      </w:pPr>
      <w:r w:rsidRPr="006328A9">
        <w:rPr>
          <w:rFonts w:ascii="Times New Roman" w:hAnsi="Times New Roman" w:cs="Times New Roman"/>
          <w:b/>
          <w:sz w:val="24"/>
          <w:szCs w:val="24"/>
        </w:rPr>
        <w:t xml:space="preserve">INFORMATll PRIVIND EXECUTIA MANDATULUI DIRECTORULUI GENERAL </w:t>
      </w:r>
    </w:p>
    <w:p w:rsidR="006328A9" w:rsidRPr="00BA6975" w:rsidRDefault="00BA6975" w:rsidP="00BA6975">
      <w:pPr>
        <w:pStyle w:val="NoSpacing"/>
        <w:ind w:firstLine="720"/>
        <w:rPr>
          <w:rFonts w:ascii="Times New Roman" w:hAnsi="Times New Roman" w:cs="Times New Roman"/>
          <w:color w:val="000000" w:themeColor="text1"/>
          <w:sz w:val="24"/>
          <w:szCs w:val="24"/>
        </w:rPr>
      </w:pPr>
      <w:r>
        <w:rPr>
          <w:rFonts w:ascii="Times New Roman" w:hAnsi="Times New Roman" w:cs="Times New Roman"/>
          <w:sz w:val="24"/>
          <w:szCs w:val="24"/>
        </w:rPr>
        <w:t>In semestrul I 2019 c</w:t>
      </w:r>
      <w:r w:rsidRPr="006328A9">
        <w:rPr>
          <w:rFonts w:ascii="Times New Roman" w:hAnsi="Times New Roman" w:cs="Times New Roman"/>
          <w:sz w:val="24"/>
          <w:szCs w:val="24"/>
        </w:rPr>
        <w:t xml:space="preserve">onducerea executiva a societatii a fost asigurata de catre d-na Placinta </w:t>
      </w:r>
      <w:r w:rsidRPr="006328A9">
        <w:rPr>
          <w:rFonts w:ascii="Times New Roman" w:hAnsi="Times New Roman" w:cs="Times New Roman"/>
          <w:color w:val="000000" w:themeColor="text1"/>
          <w:sz w:val="24"/>
          <w:szCs w:val="24"/>
        </w:rPr>
        <w:t>Mariana  in baza</w:t>
      </w:r>
      <w:r>
        <w:rPr>
          <w:rFonts w:ascii="Times New Roman" w:hAnsi="Times New Roman" w:cs="Times New Roman"/>
          <w:color w:val="000000" w:themeColor="text1"/>
          <w:sz w:val="24"/>
          <w:szCs w:val="24"/>
        </w:rPr>
        <w:t xml:space="preserve"> </w:t>
      </w:r>
      <w:r w:rsidRPr="006328A9">
        <w:rPr>
          <w:rFonts w:ascii="Times New Roman" w:hAnsi="Times New Roman" w:cs="Times New Roman"/>
          <w:color w:val="000000" w:themeColor="text1"/>
          <w:sz w:val="24"/>
          <w:szCs w:val="24"/>
        </w:rPr>
        <w:t>contractului de mandat nr.1/19.10.2019</w:t>
      </w:r>
      <w:r w:rsidR="006328A9" w:rsidRPr="006328A9">
        <w:rPr>
          <w:rFonts w:ascii="Times New Roman" w:hAnsi="Times New Roman" w:cs="Times New Roman"/>
          <w:sz w:val="24"/>
          <w:szCs w:val="24"/>
        </w:rPr>
        <w:t>,obtinut p</w:t>
      </w:r>
      <w:r w:rsidR="00B830D9">
        <w:rPr>
          <w:rFonts w:ascii="Times New Roman" w:hAnsi="Times New Roman" w:cs="Times New Roman"/>
          <w:sz w:val="24"/>
          <w:szCs w:val="24"/>
        </w:rPr>
        <w:t>r</w:t>
      </w:r>
      <w:r w:rsidR="006328A9" w:rsidRPr="006328A9">
        <w:rPr>
          <w:rFonts w:ascii="Times New Roman" w:hAnsi="Times New Roman" w:cs="Times New Roman"/>
          <w:sz w:val="24"/>
          <w:szCs w:val="24"/>
        </w:rPr>
        <w:t xml:space="preserve">in </w:t>
      </w:r>
      <w:r w:rsidR="006328A9" w:rsidRPr="006328A9">
        <w:rPr>
          <w:rFonts w:ascii="Times New Roman" w:hAnsi="Times New Roman" w:cs="Times New Roman"/>
          <w:bCs/>
          <w:spacing w:val="-3"/>
          <w:sz w:val="24"/>
          <w:szCs w:val="24"/>
        </w:rPr>
        <w:t>participarea la Procedura de selectie director</w:t>
      </w:r>
      <w:r w:rsidR="006328A9" w:rsidRPr="006328A9">
        <w:rPr>
          <w:rFonts w:ascii="Times New Roman" w:hAnsi="Times New Roman" w:cs="Times New Roman"/>
          <w:sz w:val="24"/>
          <w:szCs w:val="24"/>
        </w:rPr>
        <w:t xml:space="preserve"> pe baza obiectivelor si criteriilor de performanta  stabilite de parti, aceasta reprezentand societatea in raporturile cu tertii, purtand raspunderea pentru modul in care infaptuiesc actele de administrare ale societatii comerciale,  in schimbul unei indemnizatii fixe.</w:t>
      </w:r>
    </w:p>
    <w:p w:rsidR="006328A9" w:rsidRPr="006328A9" w:rsidRDefault="006328A9" w:rsidP="006328A9">
      <w:pPr>
        <w:spacing w:after="0"/>
        <w:ind w:firstLine="720"/>
        <w:jc w:val="both"/>
        <w:rPr>
          <w:rFonts w:ascii="Times New Roman" w:hAnsi="Times New Roman" w:cs="Times New Roman"/>
          <w:sz w:val="24"/>
          <w:szCs w:val="24"/>
        </w:rPr>
      </w:pPr>
      <w:r w:rsidRPr="006328A9">
        <w:rPr>
          <w:rFonts w:ascii="Times New Roman" w:hAnsi="Times New Roman" w:cs="Times New Roman"/>
          <w:color w:val="000000"/>
          <w:sz w:val="24"/>
          <w:szCs w:val="24"/>
          <w:lang w:val="ro-RO" w:eastAsia="ro-RO"/>
        </w:rPr>
        <w:t>Contractul de ma</w:t>
      </w:r>
      <w:r w:rsidR="00B13095">
        <w:rPr>
          <w:rFonts w:ascii="Times New Roman" w:hAnsi="Times New Roman" w:cs="Times New Roman"/>
          <w:color w:val="000000"/>
          <w:sz w:val="24"/>
          <w:szCs w:val="24"/>
          <w:lang w:val="ro-RO" w:eastAsia="ro-RO"/>
        </w:rPr>
        <w:t xml:space="preserve">ndat, </w:t>
      </w:r>
      <w:r w:rsidR="00DE04E6">
        <w:rPr>
          <w:rFonts w:ascii="Times New Roman" w:hAnsi="Times New Roman" w:cs="Times New Roman"/>
          <w:color w:val="000000"/>
          <w:sz w:val="24"/>
          <w:szCs w:val="24"/>
          <w:lang w:val="ro-RO" w:eastAsia="ro-RO"/>
        </w:rPr>
        <w:t xml:space="preserve">are </w:t>
      </w:r>
      <w:r w:rsidRPr="006328A9">
        <w:rPr>
          <w:rFonts w:ascii="Times New Roman" w:hAnsi="Times New Roman" w:cs="Times New Roman"/>
          <w:color w:val="000000"/>
          <w:sz w:val="24"/>
          <w:szCs w:val="24"/>
          <w:lang w:val="ro-RO" w:eastAsia="ro-RO"/>
        </w:rPr>
        <w:t>in vedere aplicarea următoarelor acte normative: Ordonanţa de urgenţă a Guvernului privind guvernanţa corporativă a întreprinderilor publice nr. 109/2011,</w:t>
      </w:r>
      <w:r w:rsidRPr="006328A9">
        <w:rPr>
          <w:rFonts w:ascii="Times New Roman" w:hAnsi="Times New Roman" w:cs="Times New Roman"/>
          <w:sz w:val="24"/>
          <w:szCs w:val="24"/>
        </w:rPr>
        <w:t xml:space="preserve"> HG </w:t>
      </w:r>
      <w:r w:rsidRPr="006328A9">
        <w:rPr>
          <w:rFonts w:ascii="Times New Roman" w:hAnsi="Times New Roman" w:cs="Times New Roman"/>
          <w:sz w:val="24"/>
          <w:szCs w:val="24"/>
          <w:lang w:val="ro-RO"/>
        </w:rPr>
        <w:t>nr.</w:t>
      </w:r>
      <w:r w:rsidRPr="006328A9">
        <w:rPr>
          <w:rFonts w:ascii="Times New Roman" w:hAnsi="Times New Roman" w:cs="Times New Roman"/>
          <w:sz w:val="24"/>
          <w:szCs w:val="24"/>
        </w:rPr>
        <w:t>722/2016</w:t>
      </w:r>
      <w:r w:rsidRPr="006328A9">
        <w:rPr>
          <w:rFonts w:ascii="Times New Roman" w:hAnsi="Times New Roman" w:cs="Times New Roman"/>
          <w:sz w:val="24"/>
          <w:szCs w:val="24"/>
          <w:lang w:val="ro-RO"/>
        </w:rPr>
        <w:t xml:space="preserve"> </w:t>
      </w:r>
      <w:r w:rsidRPr="006328A9">
        <w:rPr>
          <w:rFonts w:ascii="Times New Roman" w:hAnsi="Times New Roman" w:cs="Times New Roman"/>
          <w:color w:val="000000"/>
          <w:sz w:val="24"/>
          <w:szCs w:val="24"/>
        </w:rPr>
        <w:t xml:space="preserve">pentru aprobarea Normelor metodologice de aplicare a unor </w:t>
      </w:r>
      <w:r w:rsidRPr="006328A9">
        <w:rPr>
          <w:rFonts w:ascii="Times New Roman" w:hAnsi="Times New Roman" w:cs="Times New Roman"/>
          <w:sz w:val="24"/>
          <w:szCs w:val="24"/>
        </w:rPr>
        <w:t>prevederi din</w:t>
      </w:r>
      <w:r w:rsidR="00DE04E6">
        <w:rPr>
          <w:rFonts w:ascii="Times New Roman" w:hAnsi="Times New Roman" w:cs="Times New Roman"/>
          <w:sz w:val="24"/>
          <w:szCs w:val="24"/>
          <w:lang w:val="ro-RO"/>
        </w:rPr>
        <w:t xml:space="preserve"> OUG nr.109/201 si  </w:t>
      </w:r>
      <w:r w:rsidRPr="006328A9">
        <w:rPr>
          <w:rFonts w:ascii="Times New Roman" w:hAnsi="Times New Roman" w:cs="Times New Roman"/>
          <w:color w:val="000000"/>
          <w:sz w:val="24"/>
          <w:szCs w:val="24"/>
          <w:lang w:val="ro-RO" w:eastAsia="ro-RO"/>
        </w:rPr>
        <w:t>Legea societăţilor comerciale nr. 31/1990, republicată, cu modifică</w:t>
      </w:r>
      <w:r w:rsidR="00DE04E6">
        <w:rPr>
          <w:rFonts w:ascii="Times New Roman" w:hAnsi="Times New Roman" w:cs="Times New Roman"/>
          <w:color w:val="000000"/>
          <w:sz w:val="24"/>
          <w:szCs w:val="24"/>
          <w:lang w:val="ro-RO" w:eastAsia="ro-RO"/>
        </w:rPr>
        <w:t>rile şi completările ulterioare</w:t>
      </w:r>
      <w:r w:rsidRPr="006328A9">
        <w:rPr>
          <w:rFonts w:ascii="Times New Roman" w:hAnsi="Times New Roman" w:cs="Times New Roman"/>
          <w:color w:val="000000"/>
          <w:sz w:val="24"/>
          <w:szCs w:val="24"/>
          <w:lang w:val="ro-RO" w:eastAsia="ro-RO"/>
        </w:rPr>
        <w:t xml:space="preserve">.  </w:t>
      </w:r>
    </w:p>
    <w:p w:rsidR="006328A9" w:rsidRPr="006328A9" w:rsidRDefault="006328A9" w:rsidP="006328A9">
      <w:pPr>
        <w:autoSpaceDE w:val="0"/>
        <w:autoSpaceDN w:val="0"/>
        <w:adjustRightInd w:val="0"/>
        <w:ind w:firstLine="720"/>
        <w:jc w:val="both"/>
        <w:rPr>
          <w:rFonts w:ascii="Times New Roman" w:hAnsi="Times New Roman" w:cs="Times New Roman"/>
          <w:color w:val="000000"/>
          <w:sz w:val="24"/>
          <w:szCs w:val="24"/>
          <w:lang w:val="ro-RO" w:eastAsia="ro-RO"/>
        </w:rPr>
      </w:pPr>
      <w:r w:rsidRPr="006328A9">
        <w:rPr>
          <w:rFonts w:ascii="Times New Roman" w:hAnsi="Times New Roman" w:cs="Times New Roman"/>
          <w:color w:val="000000"/>
          <w:sz w:val="24"/>
          <w:szCs w:val="24"/>
          <w:lang w:val="ro-RO" w:eastAsia="ro-RO"/>
        </w:rPr>
        <w:t>Obiectul prezentului contract constă în îndeplinirea de către mandatar, în numele şi pentru mandanţi, a atribuţiilor Consiliului de Administratie la societate,în condiţiile şi limitele impuse de prezentul contract.</w:t>
      </w:r>
    </w:p>
    <w:p w:rsidR="00810FFE" w:rsidRPr="00B13095" w:rsidRDefault="006328A9" w:rsidP="00B13095">
      <w:pPr>
        <w:autoSpaceDE w:val="0"/>
        <w:autoSpaceDN w:val="0"/>
        <w:adjustRightInd w:val="0"/>
        <w:ind w:firstLine="720"/>
        <w:jc w:val="both"/>
        <w:rPr>
          <w:rFonts w:ascii="Times New Roman" w:hAnsi="Times New Roman" w:cs="Times New Roman"/>
          <w:color w:val="000000"/>
          <w:sz w:val="24"/>
          <w:szCs w:val="24"/>
          <w:lang w:val="ro-RO" w:eastAsia="ro-RO"/>
        </w:rPr>
      </w:pPr>
      <w:r w:rsidRPr="006328A9">
        <w:rPr>
          <w:rFonts w:ascii="Times New Roman" w:hAnsi="Times New Roman" w:cs="Times New Roman"/>
          <w:color w:val="000000"/>
          <w:sz w:val="24"/>
          <w:szCs w:val="24"/>
          <w:shd w:val="clear" w:color="auto" w:fill="FFFFFF"/>
        </w:rPr>
        <w:t>Directorul general va îndeplini orice acte necesare şi utile în vederea realizării obiectului de activitate al SC Transurb SA, exercitând puterile şi îndeplinind obligaţiile care îi sunt conferite şi stabilite prin contractul de mandat şi prin reglementările legale aplicabile</w:t>
      </w:r>
      <w:r w:rsidR="00B13095">
        <w:rPr>
          <w:rFonts w:ascii="Times New Roman" w:hAnsi="Times New Roman" w:cs="Times New Roman"/>
          <w:color w:val="000000"/>
          <w:sz w:val="24"/>
          <w:szCs w:val="24"/>
          <w:shd w:val="clear" w:color="auto" w:fill="FFFFFF"/>
        </w:rPr>
        <w:t>.</w:t>
      </w:r>
      <w:r w:rsidR="00810FFE" w:rsidRPr="006328A9">
        <w:rPr>
          <w:rFonts w:ascii="Times New Roman" w:hAnsi="Times New Roman" w:cs="Times New Roman"/>
          <w:sz w:val="24"/>
          <w:szCs w:val="24"/>
        </w:rPr>
        <w:t>.</w:t>
      </w:r>
    </w:p>
    <w:p w:rsidR="007F72A4" w:rsidRPr="006328A9" w:rsidRDefault="007F72A4" w:rsidP="00C5404C">
      <w:pPr>
        <w:pStyle w:val="NoSpacing"/>
        <w:rPr>
          <w:rFonts w:ascii="Times New Roman" w:hAnsi="Times New Roman" w:cs="Times New Roman"/>
          <w:b/>
          <w:sz w:val="24"/>
          <w:szCs w:val="24"/>
          <w:u w:val="single"/>
        </w:rPr>
      </w:pPr>
      <w:r w:rsidRPr="006328A9">
        <w:rPr>
          <w:rFonts w:ascii="Times New Roman" w:hAnsi="Times New Roman" w:cs="Times New Roman"/>
          <w:b/>
          <w:sz w:val="24"/>
          <w:szCs w:val="24"/>
          <w:u w:val="single"/>
        </w:rPr>
        <w:t>Obiectul de activitate</w:t>
      </w:r>
      <w:r w:rsidR="00BD4E4F">
        <w:rPr>
          <w:rFonts w:ascii="Times New Roman" w:hAnsi="Times New Roman" w:cs="Times New Roman"/>
          <w:b/>
          <w:sz w:val="24"/>
          <w:szCs w:val="24"/>
          <w:u w:val="single"/>
        </w:rPr>
        <w:t xml:space="preserve"> a SC TRANSURB SA </w:t>
      </w:r>
    </w:p>
    <w:p w:rsidR="009663EC" w:rsidRPr="006328A9" w:rsidRDefault="009663EC" w:rsidP="009663EC">
      <w:pPr>
        <w:pStyle w:val="NoSpacing"/>
        <w:jc w:val="both"/>
        <w:rPr>
          <w:rFonts w:ascii="Times New Roman" w:hAnsi="Times New Roman" w:cs="Times New Roman"/>
          <w:b/>
          <w:i/>
          <w:sz w:val="24"/>
          <w:szCs w:val="24"/>
          <w:u w:val="single"/>
        </w:rPr>
      </w:pPr>
    </w:p>
    <w:p w:rsidR="007F72A4" w:rsidRPr="006328A9" w:rsidRDefault="007F72A4" w:rsidP="009663EC">
      <w:pPr>
        <w:pStyle w:val="NoSpacing"/>
        <w:jc w:val="both"/>
        <w:rPr>
          <w:rFonts w:ascii="Times New Roman" w:hAnsi="Times New Roman" w:cs="Times New Roman"/>
          <w:i/>
          <w:sz w:val="24"/>
          <w:szCs w:val="24"/>
        </w:rPr>
      </w:pPr>
      <w:r w:rsidRPr="006328A9">
        <w:rPr>
          <w:rFonts w:ascii="Times New Roman" w:hAnsi="Times New Roman" w:cs="Times New Roman"/>
          <w:sz w:val="24"/>
          <w:szCs w:val="24"/>
        </w:rPr>
        <w:t>Obiectul principal de activitate conform statutului societăţii este:</w:t>
      </w:r>
    </w:p>
    <w:p w:rsidR="007F72A4" w:rsidRPr="006328A9" w:rsidRDefault="009663EC" w:rsidP="009663EC">
      <w:pPr>
        <w:pStyle w:val="NoSpacing"/>
        <w:jc w:val="both"/>
        <w:rPr>
          <w:rFonts w:ascii="Times New Roman" w:hAnsi="Times New Roman" w:cs="Times New Roman"/>
          <w:i/>
          <w:sz w:val="24"/>
          <w:szCs w:val="24"/>
        </w:rPr>
      </w:pPr>
      <w:r w:rsidRPr="006328A9">
        <w:rPr>
          <w:rFonts w:ascii="Times New Roman" w:hAnsi="Times New Roman" w:cs="Times New Roman"/>
          <w:sz w:val="24"/>
          <w:szCs w:val="24"/>
        </w:rPr>
        <w:lastRenderedPageBreak/>
        <w:t xml:space="preserve">         -</w:t>
      </w:r>
      <w:r w:rsidR="007F72A4" w:rsidRPr="006328A9">
        <w:rPr>
          <w:rFonts w:ascii="Times New Roman" w:hAnsi="Times New Roman" w:cs="Times New Roman"/>
          <w:sz w:val="24"/>
          <w:szCs w:val="24"/>
        </w:rPr>
        <w:t>transportul</w:t>
      </w:r>
      <w:r w:rsidR="00D24702" w:rsidRPr="006328A9">
        <w:rPr>
          <w:rFonts w:ascii="Times New Roman" w:hAnsi="Times New Roman" w:cs="Times New Roman"/>
          <w:sz w:val="24"/>
          <w:szCs w:val="24"/>
        </w:rPr>
        <w:t xml:space="preserve"> de persoane cu autobuze şi micro</w:t>
      </w:r>
      <w:r w:rsidR="007F72A4" w:rsidRPr="006328A9">
        <w:rPr>
          <w:rFonts w:ascii="Times New Roman" w:hAnsi="Times New Roman" w:cs="Times New Roman"/>
          <w:sz w:val="24"/>
          <w:szCs w:val="24"/>
        </w:rPr>
        <w:t>buze prin curse regulate în Municipiul Vaslui;</w:t>
      </w:r>
    </w:p>
    <w:p w:rsidR="007F72A4" w:rsidRPr="006328A9" w:rsidRDefault="009663EC" w:rsidP="009663EC">
      <w:pPr>
        <w:pStyle w:val="NoSpacing"/>
        <w:jc w:val="both"/>
        <w:rPr>
          <w:rFonts w:ascii="Times New Roman" w:hAnsi="Times New Roman" w:cs="Times New Roman"/>
          <w:i/>
          <w:sz w:val="24"/>
          <w:szCs w:val="24"/>
        </w:rPr>
      </w:pPr>
      <w:r w:rsidRPr="006328A9">
        <w:rPr>
          <w:rFonts w:ascii="Times New Roman" w:hAnsi="Times New Roman" w:cs="Times New Roman"/>
          <w:sz w:val="24"/>
          <w:szCs w:val="24"/>
        </w:rPr>
        <w:t xml:space="preserve">        </w:t>
      </w:r>
      <w:r w:rsidR="00B13095">
        <w:rPr>
          <w:rFonts w:ascii="Times New Roman" w:hAnsi="Times New Roman" w:cs="Times New Roman"/>
          <w:sz w:val="24"/>
          <w:szCs w:val="24"/>
        </w:rPr>
        <w:t xml:space="preserve"> -</w:t>
      </w:r>
      <w:r w:rsidR="007F72A4" w:rsidRPr="006328A9">
        <w:rPr>
          <w:rFonts w:ascii="Times New Roman" w:hAnsi="Times New Roman" w:cs="Times New Roman"/>
          <w:sz w:val="24"/>
          <w:szCs w:val="24"/>
        </w:rPr>
        <w:t>transporturi ocazionale judeţene;</w:t>
      </w:r>
    </w:p>
    <w:p w:rsidR="007F72A4" w:rsidRPr="006328A9" w:rsidRDefault="00B13095" w:rsidP="009663EC">
      <w:pPr>
        <w:pStyle w:val="NoSpacing"/>
        <w:jc w:val="both"/>
        <w:rPr>
          <w:rFonts w:ascii="Times New Roman" w:hAnsi="Times New Roman" w:cs="Times New Roman"/>
          <w:i/>
          <w:sz w:val="24"/>
          <w:szCs w:val="24"/>
        </w:rPr>
      </w:pPr>
      <w:r>
        <w:rPr>
          <w:rFonts w:ascii="Times New Roman" w:hAnsi="Times New Roman" w:cs="Times New Roman"/>
          <w:sz w:val="24"/>
          <w:szCs w:val="24"/>
        </w:rPr>
        <w:t xml:space="preserve">        -</w:t>
      </w:r>
      <w:r w:rsidR="007F72A4" w:rsidRPr="006328A9">
        <w:rPr>
          <w:rFonts w:ascii="Times New Roman" w:hAnsi="Times New Roman" w:cs="Times New Roman"/>
          <w:sz w:val="24"/>
          <w:szCs w:val="24"/>
        </w:rPr>
        <w:t>executarea de lucrări de întreţinere şi reparaţii auto, verificări tehnice periodice pentru parcul propriu , spălătorie auto.</w:t>
      </w:r>
    </w:p>
    <w:p w:rsidR="007F72A4" w:rsidRPr="006328A9" w:rsidRDefault="007F72A4" w:rsidP="009663EC">
      <w:pPr>
        <w:pStyle w:val="NoSpacing"/>
        <w:jc w:val="both"/>
        <w:rPr>
          <w:rFonts w:ascii="Times New Roman" w:hAnsi="Times New Roman" w:cs="Times New Roman"/>
          <w:i/>
          <w:sz w:val="24"/>
          <w:szCs w:val="24"/>
        </w:rPr>
      </w:pPr>
    </w:p>
    <w:p w:rsidR="007F72A4" w:rsidRPr="006328A9" w:rsidRDefault="00B13095" w:rsidP="009663EC">
      <w:pPr>
        <w:pStyle w:val="NoSpacing"/>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La data de 30.06.2019</w:t>
      </w:r>
      <w:r w:rsidR="000C7934" w:rsidRPr="006328A9">
        <w:rPr>
          <w:rFonts w:ascii="Times New Roman" w:eastAsia="Times New Roman" w:hAnsi="Times New Roman" w:cs="Times New Roman"/>
          <w:color w:val="000000"/>
          <w:sz w:val="24"/>
          <w:szCs w:val="24"/>
          <w:lang w:eastAsia="ro-RO"/>
        </w:rPr>
        <w:t>, structura pe tipuri</w:t>
      </w:r>
      <w:r w:rsidR="007F72A4" w:rsidRPr="006328A9">
        <w:rPr>
          <w:rFonts w:ascii="Times New Roman" w:eastAsia="Times New Roman" w:hAnsi="Times New Roman" w:cs="Times New Roman"/>
          <w:color w:val="000000"/>
          <w:sz w:val="24"/>
          <w:szCs w:val="24"/>
          <w:lang w:eastAsia="ro-RO"/>
        </w:rPr>
        <w:t xml:space="preserve"> a parcului de transport auto  de persoane, a fost următoarea:</w:t>
      </w:r>
    </w:p>
    <w:p w:rsidR="007F72A4" w:rsidRPr="006328A9" w:rsidRDefault="007F72A4" w:rsidP="00C5404C">
      <w:pPr>
        <w:pStyle w:val="NoSpacing"/>
        <w:rPr>
          <w:rFonts w:ascii="Times New Roman" w:eastAsia="Times New Roman" w:hAnsi="Times New Roman" w:cs="Times New Roman"/>
          <w:color w:val="000000"/>
          <w:sz w:val="24"/>
          <w:szCs w:val="24"/>
          <w:lang w:eastAsia="ro-RO"/>
        </w:rPr>
      </w:pPr>
    </w:p>
    <w:tbl>
      <w:tblPr>
        <w:tblStyle w:val="TableGrid"/>
        <w:tblW w:w="9468" w:type="dxa"/>
        <w:jc w:val="center"/>
        <w:tblInd w:w="-321" w:type="dxa"/>
        <w:tblLayout w:type="fixed"/>
        <w:tblLook w:val="04A0"/>
      </w:tblPr>
      <w:tblGrid>
        <w:gridCol w:w="4140"/>
        <w:gridCol w:w="1350"/>
        <w:gridCol w:w="1080"/>
        <w:gridCol w:w="1440"/>
        <w:gridCol w:w="1458"/>
      </w:tblGrid>
      <w:tr w:rsidR="007F72A4" w:rsidRPr="006328A9" w:rsidTr="0091652A">
        <w:trPr>
          <w:trHeight w:val="967"/>
          <w:jc w:val="center"/>
        </w:trPr>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7F72A4" w:rsidRPr="006328A9" w:rsidRDefault="007F72A4" w:rsidP="00C5404C">
            <w:pPr>
              <w:pStyle w:val="NoSpacing"/>
              <w:rPr>
                <w:rFonts w:ascii="Times New Roman" w:eastAsia="Times New Roman" w:hAnsi="Times New Roman" w:cs="Times New Roman"/>
                <w:color w:val="000000"/>
                <w:sz w:val="24"/>
                <w:szCs w:val="24"/>
                <w:lang w:eastAsia="ro-RO"/>
              </w:rPr>
            </w:pPr>
            <w:r w:rsidRPr="006328A9">
              <w:rPr>
                <w:rFonts w:ascii="Times New Roman" w:eastAsia="Times New Roman" w:hAnsi="Times New Roman" w:cs="Times New Roman"/>
                <w:color w:val="000000"/>
                <w:sz w:val="24"/>
                <w:szCs w:val="24"/>
                <w:lang w:eastAsia="ro-RO"/>
              </w:rPr>
              <w:t>Mijloc de transport( TIP)</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7F72A4" w:rsidRPr="006328A9" w:rsidRDefault="007F72A4" w:rsidP="00C5404C">
            <w:pPr>
              <w:pStyle w:val="NoSpacing"/>
              <w:rPr>
                <w:rFonts w:ascii="Times New Roman" w:eastAsia="Times New Roman" w:hAnsi="Times New Roman" w:cs="Times New Roman"/>
                <w:color w:val="000000"/>
                <w:sz w:val="24"/>
                <w:szCs w:val="24"/>
                <w:lang w:eastAsia="ro-RO"/>
              </w:rPr>
            </w:pPr>
            <w:r w:rsidRPr="006328A9">
              <w:rPr>
                <w:rFonts w:ascii="Times New Roman" w:eastAsia="Times New Roman" w:hAnsi="Times New Roman" w:cs="Times New Roman"/>
                <w:color w:val="000000"/>
                <w:sz w:val="24"/>
                <w:szCs w:val="24"/>
                <w:lang w:eastAsia="ro-RO"/>
              </w:rPr>
              <w:t>Data punerii in functiune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7F72A4" w:rsidRPr="006328A9" w:rsidRDefault="007F72A4" w:rsidP="00C5404C">
            <w:pPr>
              <w:pStyle w:val="NoSpacing"/>
              <w:rPr>
                <w:rFonts w:ascii="Times New Roman" w:eastAsia="Times New Roman" w:hAnsi="Times New Roman" w:cs="Times New Roman"/>
                <w:color w:val="000000"/>
                <w:sz w:val="24"/>
                <w:szCs w:val="24"/>
                <w:lang w:eastAsia="ro-RO"/>
              </w:rPr>
            </w:pPr>
            <w:r w:rsidRPr="006328A9">
              <w:rPr>
                <w:rFonts w:ascii="Times New Roman" w:eastAsia="Times New Roman" w:hAnsi="Times New Roman" w:cs="Times New Roman"/>
                <w:color w:val="000000"/>
                <w:sz w:val="24"/>
                <w:szCs w:val="24"/>
                <w:lang w:eastAsia="ro-RO"/>
              </w:rPr>
              <w:t>Durata normala de functionare</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7F72A4" w:rsidRPr="006328A9" w:rsidRDefault="007F72A4" w:rsidP="00C5404C">
            <w:pPr>
              <w:pStyle w:val="NoSpacing"/>
              <w:rPr>
                <w:rFonts w:ascii="Times New Roman" w:eastAsia="Times New Roman" w:hAnsi="Times New Roman" w:cs="Times New Roman"/>
                <w:color w:val="000000"/>
                <w:sz w:val="24"/>
                <w:szCs w:val="24"/>
                <w:lang w:eastAsia="ro-RO"/>
              </w:rPr>
            </w:pPr>
            <w:r w:rsidRPr="006328A9">
              <w:rPr>
                <w:rFonts w:ascii="Times New Roman" w:eastAsia="Times New Roman" w:hAnsi="Times New Roman" w:cs="Times New Roman"/>
                <w:color w:val="000000"/>
                <w:sz w:val="24"/>
                <w:szCs w:val="24"/>
                <w:lang w:eastAsia="ro-RO"/>
              </w:rPr>
              <w:t>Depasire durata normal de functionare (Ani)</w:t>
            </w: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7F72A4" w:rsidRPr="006328A9" w:rsidRDefault="007F72A4" w:rsidP="00C5404C">
            <w:pPr>
              <w:pStyle w:val="NoSpacing"/>
              <w:rPr>
                <w:rFonts w:ascii="Times New Roman" w:eastAsia="Times New Roman" w:hAnsi="Times New Roman" w:cs="Times New Roman"/>
                <w:color w:val="000000"/>
                <w:sz w:val="24"/>
                <w:szCs w:val="24"/>
                <w:lang w:eastAsia="ro-RO"/>
              </w:rPr>
            </w:pPr>
            <w:r w:rsidRPr="006328A9">
              <w:rPr>
                <w:rFonts w:ascii="Times New Roman" w:eastAsia="Times New Roman" w:hAnsi="Times New Roman" w:cs="Times New Roman"/>
                <w:color w:val="000000"/>
                <w:sz w:val="24"/>
                <w:szCs w:val="24"/>
                <w:lang w:eastAsia="ro-RO"/>
              </w:rPr>
              <w:t>Nr km realizati  minim pe unitate</w:t>
            </w:r>
          </w:p>
        </w:tc>
      </w:tr>
      <w:tr w:rsidR="007F72A4" w:rsidRPr="006328A9" w:rsidTr="0091652A">
        <w:trPr>
          <w:trHeight w:val="265"/>
          <w:jc w:val="center"/>
        </w:trPr>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72A4" w:rsidRPr="006328A9" w:rsidRDefault="007F72A4" w:rsidP="00C5404C">
            <w:pPr>
              <w:pStyle w:val="NoSpacing"/>
              <w:rPr>
                <w:rFonts w:ascii="Times New Roman" w:eastAsia="Times New Roman" w:hAnsi="Times New Roman" w:cs="Times New Roman"/>
                <w:color w:val="000000"/>
                <w:sz w:val="24"/>
                <w:szCs w:val="24"/>
              </w:rPr>
            </w:pPr>
            <w:r w:rsidRPr="006328A9">
              <w:rPr>
                <w:rFonts w:ascii="Times New Roman" w:eastAsia="Times New Roman" w:hAnsi="Times New Roman" w:cs="Times New Roman"/>
                <w:color w:val="000000"/>
                <w:sz w:val="24"/>
                <w:szCs w:val="24"/>
              </w:rPr>
              <w:t>Autobuz Citelis – 6 unitati</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72A4" w:rsidRPr="006328A9" w:rsidRDefault="007F72A4" w:rsidP="00866D01">
            <w:pPr>
              <w:pStyle w:val="NoSpacing"/>
              <w:jc w:val="center"/>
              <w:rPr>
                <w:rFonts w:ascii="Times New Roman" w:eastAsia="Times New Roman" w:hAnsi="Times New Roman" w:cs="Times New Roman"/>
                <w:color w:val="000000"/>
                <w:sz w:val="24"/>
                <w:szCs w:val="24"/>
              </w:rPr>
            </w:pPr>
            <w:r w:rsidRPr="006328A9">
              <w:rPr>
                <w:rFonts w:ascii="Times New Roman" w:eastAsia="Times New Roman" w:hAnsi="Times New Roman" w:cs="Times New Roman"/>
                <w:color w:val="000000"/>
                <w:sz w:val="24"/>
                <w:szCs w:val="24"/>
              </w:rPr>
              <w:t>2007</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72A4" w:rsidRPr="006328A9" w:rsidRDefault="007F72A4" w:rsidP="00866D01">
            <w:pPr>
              <w:pStyle w:val="NoSpacing"/>
              <w:jc w:val="center"/>
              <w:rPr>
                <w:rFonts w:ascii="Times New Roman" w:eastAsia="Times New Roman" w:hAnsi="Times New Roman" w:cs="Times New Roman"/>
                <w:color w:val="000000"/>
                <w:sz w:val="24"/>
                <w:szCs w:val="24"/>
              </w:rPr>
            </w:pPr>
            <w:r w:rsidRPr="006328A9">
              <w:rPr>
                <w:rFonts w:ascii="Times New Roman" w:eastAsia="Times New Roman" w:hAnsi="Times New Roman" w:cs="Times New Roman"/>
                <w:color w:val="000000"/>
                <w:sz w:val="24"/>
                <w:szCs w:val="24"/>
              </w:rPr>
              <w:t>8</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72A4" w:rsidRPr="006328A9" w:rsidRDefault="002E4703" w:rsidP="00866D01">
            <w:pPr>
              <w:pStyle w:val="NoSpacing"/>
              <w:jc w:val="center"/>
              <w:rPr>
                <w:rFonts w:ascii="Times New Roman" w:eastAsia="Times New Roman" w:hAnsi="Times New Roman" w:cs="Times New Roman"/>
                <w:color w:val="000000"/>
                <w:sz w:val="24"/>
                <w:szCs w:val="24"/>
              </w:rPr>
            </w:pPr>
            <w:r w:rsidRPr="006328A9">
              <w:rPr>
                <w:rFonts w:ascii="Times New Roman" w:eastAsia="Times New Roman" w:hAnsi="Times New Roman" w:cs="Times New Roman"/>
                <w:color w:val="000000"/>
                <w:sz w:val="24"/>
                <w:szCs w:val="24"/>
              </w:rPr>
              <w:t>3</w:t>
            </w: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72A4" w:rsidRPr="006328A9" w:rsidRDefault="007F72A4" w:rsidP="00866D01">
            <w:pPr>
              <w:pStyle w:val="NoSpacing"/>
              <w:jc w:val="right"/>
              <w:rPr>
                <w:rFonts w:ascii="Times New Roman" w:eastAsia="Times New Roman" w:hAnsi="Times New Roman" w:cs="Times New Roman"/>
                <w:sz w:val="24"/>
                <w:szCs w:val="24"/>
              </w:rPr>
            </w:pPr>
            <w:r w:rsidRPr="006328A9">
              <w:rPr>
                <w:rFonts w:ascii="Times New Roman" w:eastAsia="Times New Roman" w:hAnsi="Times New Roman" w:cs="Times New Roman"/>
                <w:sz w:val="24"/>
                <w:szCs w:val="24"/>
              </w:rPr>
              <w:t>550.000</w:t>
            </w:r>
          </w:p>
        </w:tc>
      </w:tr>
      <w:tr w:rsidR="007F72A4" w:rsidRPr="006328A9" w:rsidTr="0091652A">
        <w:trPr>
          <w:trHeight w:val="275"/>
          <w:jc w:val="center"/>
        </w:trPr>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72A4" w:rsidRPr="006328A9" w:rsidRDefault="007F72A4" w:rsidP="00C5404C">
            <w:pPr>
              <w:pStyle w:val="NoSpacing"/>
              <w:rPr>
                <w:rFonts w:ascii="Times New Roman" w:eastAsia="Times New Roman" w:hAnsi="Times New Roman" w:cs="Times New Roman"/>
                <w:color w:val="000000"/>
                <w:sz w:val="24"/>
                <w:szCs w:val="24"/>
              </w:rPr>
            </w:pPr>
            <w:r w:rsidRPr="006328A9">
              <w:rPr>
                <w:rFonts w:ascii="Times New Roman" w:eastAsia="Times New Roman" w:hAnsi="Times New Roman" w:cs="Times New Roman"/>
                <w:color w:val="000000"/>
                <w:sz w:val="24"/>
                <w:szCs w:val="24"/>
              </w:rPr>
              <w:t>Autobuz Karosa- 2 unitati</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72A4" w:rsidRPr="006328A9" w:rsidRDefault="007F72A4" w:rsidP="00866D01">
            <w:pPr>
              <w:pStyle w:val="NoSpacing"/>
              <w:jc w:val="center"/>
              <w:rPr>
                <w:rFonts w:ascii="Times New Roman" w:eastAsia="Times New Roman" w:hAnsi="Times New Roman" w:cs="Times New Roman"/>
                <w:color w:val="000000"/>
                <w:sz w:val="24"/>
                <w:szCs w:val="24"/>
              </w:rPr>
            </w:pPr>
            <w:r w:rsidRPr="006328A9">
              <w:rPr>
                <w:rFonts w:ascii="Times New Roman" w:eastAsia="Times New Roman" w:hAnsi="Times New Roman" w:cs="Times New Roman"/>
                <w:color w:val="000000"/>
                <w:sz w:val="24"/>
                <w:szCs w:val="24"/>
              </w:rPr>
              <w:t>2004</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72A4" w:rsidRPr="006328A9" w:rsidRDefault="007F72A4" w:rsidP="00866D01">
            <w:pPr>
              <w:pStyle w:val="NoSpacing"/>
              <w:jc w:val="center"/>
              <w:rPr>
                <w:rFonts w:ascii="Times New Roman" w:eastAsia="Times New Roman" w:hAnsi="Times New Roman" w:cs="Times New Roman"/>
                <w:color w:val="000000"/>
                <w:sz w:val="24"/>
                <w:szCs w:val="24"/>
              </w:rPr>
            </w:pPr>
            <w:r w:rsidRPr="006328A9">
              <w:rPr>
                <w:rFonts w:ascii="Times New Roman" w:eastAsia="Times New Roman" w:hAnsi="Times New Roman" w:cs="Times New Roman"/>
                <w:color w:val="000000"/>
                <w:sz w:val="24"/>
                <w:szCs w:val="24"/>
              </w:rPr>
              <w:t>8</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72A4" w:rsidRPr="006328A9" w:rsidRDefault="002E4703" w:rsidP="00866D01">
            <w:pPr>
              <w:pStyle w:val="NoSpacing"/>
              <w:jc w:val="center"/>
              <w:rPr>
                <w:rFonts w:ascii="Times New Roman" w:eastAsia="Times New Roman" w:hAnsi="Times New Roman" w:cs="Times New Roman"/>
                <w:color w:val="000000"/>
                <w:sz w:val="24"/>
                <w:szCs w:val="24"/>
              </w:rPr>
            </w:pPr>
            <w:r w:rsidRPr="006328A9">
              <w:rPr>
                <w:rFonts w:ascii="Times New Roman" w:eastAsia="Times New Roman" w:hAnsi="Times New Roman" w:cs="Times New Roman"/>
                <w:color w:val="000000"/>
                <w:sz w:val="24"/>
                <w:szCs w:val="24"/>
              </w:rPr>
              <w:t>6</w:t>
            </w: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72A4" w:rsidRPr="006328A9" w:rsidRDefault="007F72A4" w:rsidP="00866D01">
            <w:pPr>
              <w:pStyle w:val="NoSpacing"/>
              <w:jc w:val="right"/>
              <w:rPr>
                <w:rFonts w:ascii="Times New Roman" w:eastAsia="Times New Roman" w:hAnsi="Times New Roman" w:cs="Times New Roman"/>
                <w:sz w:val="24"/>
                <w:szCs w:val="24"/>
              </w:rPr>
            </w:pPr>
            <w:r w:rsidRPr="006328A9">
              <w:rPr>
                <w:rFonts w:ascii="Times New Roman" w:eastAsia="Times New Roman" w:hAnsi="Times New Roman" w:cs="Times New Roman"/>
                <w:sz w:val="24"/>
                <w:szCs w:val="24"/>
              </w:rPr>
              <w:t xml:space="preserve">  1.000.000</w:t>
            </w:r>
          </w:p>
        </w:tc>
      </w:tr>
      <w:tr w:rsidR="007F72A4" w:rsidRPr="006328A9" w:rsidTr="0091652A">
        <w:trPr>
          <w:trHeight w:val="265"/>
          <w:jc w:val="center"/>
        </w:trPr>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72A4" w:rsidRPr="006328A9" w:rsidRDefault="007F72A4" w:rsidP="00C5404C">
            <w:pPr>
              <w:pStyle w:val="NoSpacing"/>
              <w:rPr>
                <w:rFonts w:ascii="Times New Roman" w:eastAsia="Times New Roman" w:hAnsi="Times New Roman" w:cs="Times New Roman"/>
                <w:color w:val="000000"/>
                <w:sz w:val="24"/>
                <w:szCs w:val="24"/>
              </w:rPr>
            </w:pPr>
            <w:r w:rsidRPr="006328A9">
              <w:rPr>
                <w:rFonts w:ascii="Times New Roman" w:eastAsia="Times New Roman" w:hAnsi="Times New Roman" w:cs="Times New Roman"/>
                <w:color w:val="000000"/>
                <w:sz w:val="24"/>
                <w:szCs w:val="24"/>
              </w:rPr>
              <w:t>Autobuz Mercedes.O405-2 unitati</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72A4" w:rsidRPr="006328A9" w:rsidRDefault="007F72A4" w:rsidP="00866D01">
            <w:pPr>
              <w:pStyle w:val="NoSpacing"/>
              <w:jc w:val="center"/>
              <w:rPr>
                <w:rFonts w:ascii="Times New Roman" w:eastAsia="Times New Roman" w:hAnsi="Times New Roman" w:cs="Times New Roman"/>
                <w:color w:val="000000"/>
                <w:sz w:val="24"/>
                <w:szCs w:val="24"/>
              </w:rPr>
            </w:pPr>
            <w:r w:rsidRPr="006328A9">
              <w:rPr>
                <w:rFonts w:ascii="Times New Roman" w:eastAsia="Times New Roman" w:hAnsi="Times New Roman" w:cs="Times New Roman"/>
                <w:color w:val="000000"/>
                <w:sz w:val="24"/>
                <w:szCs w:val="24"/>
              </w:rPr>
              <w:t>1996</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72A4" w:rsidRPr="006328A9" w:rsidRDefault="007F72A4" w:rsidP="00866D01">
            <w:pPr>
              <w:pStyle w:val="NoSpacing"/>
              <w:jc w:val="center"/>
              <w:rPr>
                <w:rFonts w:ascii="Times New Roman" w:eastAsia="Times New Roman" w:hAnsi="Times New Roman" w:cs="Times New Roman"/>
                <w:color w:val="000000"/>
                <w:sz w:val="24"/>
                <w:szCs w:val="24"/>
              </w:rPr>
            </w:pPr>
            <w:r w:rsidRPr="006328A9">
              <w:rPr>
                <w:rFonts w:ascii="Times New Roman" w:eastAsia="Times New Roman" w:hAnsi="Times New Roman" w:cs="Times New Roman"/>
                <w:color w:val="000000"/>
                <w:sz w:val="24"/>
                <w:szCs w:val="24"/>
              </w:rPr>
              <w:t>8</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72A4" w:rsidRPr="006328A9" w:rsidRDefault="007F72A4" w:rsidP="00866D01">
            <w:pPr>
              <w:pStyle w:val="NoSpacing"/>
              <w:jc w:val="center"/>
              <w:rPr>
                <w:rFonts w:ascii="Times New Roman" w:eastAsia="Times New Roman" w:hAnsi="Times New Roman" w:cs="Times New Roman"/>
                <w:color w:val="000000"/>
                <w:sz w:val="24"/>
                <w:szCs w:val="24"/>
              </w:rPr>
            </w:pPr>
            <w:r w:rsidRPr="006328A9">
              <w:rPr>
                <w:rFonts w:ascii="Times New Roman" w:eastAsia="Times New Roman" w:hAnsi="Times New Roman" w:cs="Times New Roman"/>
                <w:color w:val="000000"/>
                <w:sz w:val="24"/>
                <w:szCs w:val="24"/>
              </w:rPr>
              <w:t>1</w:t>
            </w:r>
            <w:r w:rsidR="002E4703" w:rsidRPr="006328A9">
              <w:rPr>
                <w:rFonts w:ascii="Times New Roman" w:eastAsia="Times New Roman" w:hAnsi="Times New Roman" w:cs="Times New Roman"/>
                <w:color w:val="000000"/>
                <w:sz w:val="24"/>
                <w:szCs w:val="24"/>
              </w:rPr>
              <w:t>4</w:t>
            </w: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72A4" w:rsidRPr="006328A9" w:rsidRDefault="007F72A4" w:rsidP="00866D01">
            <w:pPr>
              <w:pStyle w:val="NoSpacing"/>
              <w:jc w:val="right"/>
              <w:rPr>
                <w:rFonts w:ascii="Times New Roman" w:eastAsia="Times New Roman" w:hAnsi="Times New Roman" w:cs="Times New Roman"/>
                <w:sz w:val="24"/>
                <w:szCs w:val="24"/>
              </w:rPr>
            </w:pPr>
            <w:r w:rsidRPr="006328A9">
              <w:rPr>
                <w:rFonts w:ascii="Times New Roman" w:eastAsia="Times New Roman" w:hAnsi="Times New Roman" w:cs="Times New Roman"/>
                <w:sz w:val="24"/>
                <w:szCs w:val="24"/>
              </w:rPr>
              <w:t>850.000</w:t>
            </w:r>
          </w:p>
        </w:tc>
      </w:tr>
      <w:tr w:rsidR="007F72A4" w:rsidRPr="006328A9" w:rsidTr="0091652A">
        <w:trPr>
          <w:trHeight w:val="275"/>
          <w:jc w:val="center"/>
        </w:trPr>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72A4" w:rsidRPr="006328A9" w:rsidRDefault="007F72A4" w:rsidP="00C5404C">
            <w:pPr>
              <w:pStyle w:val="NoSpacing"/>
              <w:rPr>
                <w:rFonts w:ascii="Times New Roman" w:eastAsia="Times New Roman" w:hAnsi="Times New Roman" w:cs="Times New Roman"/>
                <w:color w:val="000000"/>
                <w:sz w:val="24"/>
                <w:szCs w:val="24"/>
              </w:rPr>
            </w:pPr>
            <w:r w:rsidRPr="006328A9">
              <w:rPr>
                <w:rFonts w:ascii="Times New Roman" w:eastAsia="Times New Roman" w:hAnsi="Times New Roman" w:cs="Times New Roman"/>
                <w:color w:val="000000"/>
                <w:sz w:val="24"/>
                <w:szCs w:val="24"/>
              </w:rPr>
              <w:t>Autobuz Mercedes O530-3 unitati</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72A4" w:rsidRPr="006328A9" w:rsidRDefault="007F72A4" w:rsidP="00866D01">
            <w:pPr>
              <w:pStyle w:val="NoSpacing"/>
              <w:jc w:val="center"/>
              <w:rPr>
                <w:rFonts w:ascii="Times New Roman" w:eastAsia="Times New Roman" w:hAnsi="Times New Roman" w:cs="Times New Roman"/>
                <w:color w:val="000000"/>
                <w:sz w:val="24"/>
                <w:szCs w:val="24"/>
              </w:rPr>
            </w:pPr>
            <w:r w:rsidRPr="006328A9">
              <w:rPr>
                <w:rFonts w:ascii="Times New Roman" w:eastAsia="Times New Roman" w:hAnsi="Times New Roman" w:cs="Times New Roman"/>
                <w:color w:val="000000"/>
                <w:sz w:val="24"/>
                <w:szCs w:val="24"/>
              </w:rPr>
              <w:t>1999</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72A4" w:rsidRPr="006328A9" w:rsidRDefault="007F72A4" w:rsidP="00866D01">
            <w:pPr>
              <w:pStyle w:val="NoSpacing"/>
              <w:jc w:val="center"/>
              <w:rPr>
                <w:rFonts w:ascii="Times New Roman" w:eastAsia="Times New Roman" w:hAnsi="Times New Roman" w:cs="Times New Roman"/>
                <w:color w:val="000000"/>
                <w:sz w:val="24"/>
                <w:szCs w:val="24"/>
              </w:rPr>
            </w:pPr>
            <w:r w:rsidRPr="006328A9">
              <w:rPr>
                <w:rFonts w:ascii="Times New Roman" w:eastAsia="Times New Roman" w:hAnsi="Times New Roman" w:cs="Times New Roman"/>
                <w:color w:val="000000"/>
                <w:sz w:val="24"/>
                <w:szCs w:val="24"/>
              </w:rPr>
              <w:t>8</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72A4" w:rsidRPr="006328A9" w:rsidRDefault="007F72A4" w:rsidP="00866D01">
            <w:pPr>
              <w:pStyle w:val="NoSpacing"/>
              <w:jc w:val="center"/>
              <w:rPr>
                <w:rFonts w:ascii="Times New Roman" w:eastAsia="Times New Roman" w:hAnsi="Times New Roman" w:cs="Times New Roman"/>
                <w:color w:val="000000"/>
                <w:sz w:val="24"/>
                <w:szCs w:val="24"/>
              </w:rPr>
            </w:pPr>
            <w:r w:rsidRPr="006328A9">
              <w:rPr>
                <w:rFonts w:ascii="Times New Roman" w:eastAsia="Times New Roman" w:hAnsi="Times New Roman" w:cs="Times New Roman"/>
                <w:color w:val="000000"/>
                <w:sz w:val="24"/>
                <w:szCs w:val="24"/>
              </w:rPr>
              <w:t>1</w:t>
            </w:r>
            <w:r w:rsidR="002E4703" w:rsidRPr="006328A9">
              <w:rPr>
                <w:rFonts w:ascii="Times New Roman" w:eastAsia="Times New Roman" w:hAnsi="Times New Roman" w:cs="Times New Roman"/>
                <w:color w:val="000000"/>
                <w:sz w:val="24"/>
                <w:szCs w:val="24"/>
              </w:rPr>
              <w:t>1</w:t>
            </w: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72A4" w:rsidRPr="006328A9" w:rsidRDefault="007F72A4" w:rsidP="00866D01">
            <w:pPr>
              <w:pStyle w:val="NoSpacing"/>
              <w:jc w:val="right"/>
              <w:rPr>
                <w:rFonts w:ascii="Times New Roman" w:eastAsia="Times New Roman" w:hAnsi="Times New Roman" w:cs="Times New Roman"/>
                <w:sz w:val="24"/>
                <w:szCs w:val="24"/>
              </w:rPr>
            </w:pPr>
            <w:r w:rsidRPr="006328A9">
              <w:rPr>
                <w:rFonts w:ascii="Times New Roman" w:eastAsia="Times New Roman" w:hAnsi="Times New Roman" w:cs="Times New Roman"/>
                <w:sz w:val="24"/>
                <w:szCs w:val="24"/>
              </w:rPr>
              <w:t>800.000</w:t>
            </w:r>
          </w:p>
        </w:tc>
      </w:tr>
      <w:tr w:rsidR="007F72A4" w:rsidRPr="006328A9" w:rsidTr="0091652A">
        <w:trPr>
          <w:trHeight w:val="265"/>
          <w:jc w:val="center"/>
        </w:trPr>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72A4" w:rsidRPr="006328A9" w:rsidRDefault="007F72A4" w:rsidP="00C5404C">
            <w:pPr>
              <w:pStyle w:val="NoSpacing"/>
              <w:rPr>
                <w:rFonts w:ascii="Times New Roman" w:eastAsia="Times New Roman" w:hAnsi="Times New Roman" w:cs="Times New Roman"/>
                <w:color w:val="000000"/>
                <w:sz w:val="24"/>
                <w:szCs w:val="24"/>
              </w:rPr>
            </w:pPr>
            <w:r w:rsidRPr="006328A9">
              <w:rPr>
                <w:rFonts w:ascii="Times New Roman" w:eastAsia="Times New Roman" w:hAnsi="Times New Roman" w:cs="Times New Roman"/>
                <w:color w:val="000000"/>
                <w:sz w:val="24"/>
                <w:szCs w:val="24"/>
              </w:rPr>
              <w:t>Microbuz Daily - 4 unitati</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72A4" w:rsidRPr="006328A9" w:rsidRDefault="007F72A4" w:rsidP="00866D01">
            <w:pPr>
              <w:pStyle w:val="NoSpacing"/>
              <w:jc w:val="center"/>
              <w:rPr>
                <w:rFonts w:ascii="Times New Roman" w:eastAsia="Times New Roman" w:hAnsi="Times New Roman" w:cs="Times New Roman"/>
                <w:color w:val="000000"/>
                <w:sz w:val="24"/>
                <w:szCs w:val="24"/>
              </w:rPr>
            </w:pPr>
            <w:r w:rsidRPr="006328A9">
              <w:rPr>
                <w:rFonts w:ascii="Times New Roman" w:eastAsia="Times New Roman" w:hAnsi="Times New Roman" w:cs="Times New Roman"/>
                <w:color w:val="000000"/>
                <w:sz w:val="24"/>
                <w:szCs w:val="24"/>
              </w:rPr>
              <w:t>2004</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72A4" w:rsidRPr="006328A9" w:rsidRDefault="007F72A4" w:rsidP="00866D01">
            <w:pPr>
              <w:pStyle w:val="NoSpacing"/>
              <w:jc w:val="center"/>
              <w:rPr>
                <w:rFonts w:ascii="Times New Roman" w:eastAsia="Times New Roman" w:hAnsi="Times New Roman" w:cs="Times New Roman"/>
                <w:color w:val="000000"/>
                <w:sz w:val="24"/>
                <w:szCs w:val="24"/>
              </w:rPr>
            </w:pPr>
            <w:r w:rsidRPr="006328A9">
              <w:rPr>
                <w:rFonts w:ascii="Times New Roman" w:eastAsia="Times New Roman" w:hAnsi="Times New Roman" w:cs="Times New Roman"/>
                <w:color w:val="000000"/>
                <w:sz w:val="24"/>
                <w:szCs w:val="24"/>
              </w:rPr>
              <w:t>8</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72A4" w:rsidRPr="006328A9" w:rsidRDefault="00A6068E" w:rsidP="00866D01">
            <w:pPr>
              <w:pStyle w:val="NoSpacing"/>
              <w:jc w:val="center"/>
              <w:rPr>
                <w:rFonts w:ascii="Times New Roman" w:eastAsia="Times New Roman" w:hAnsi="Times New Roman" w:cs="Times New Roman"/>
                <w:color w:val="000000"/>
                <w:sz w:val="24"/>
                <w:szCs w:val="24"/>
              </w:rPr>
            </w:pPr>
            <w:r w:rsidRPr="006328A9">
              <w:rPr>
                <w:rFonts w:ascii="Times New Roman" w:eastAsia="Times New Roman" w:hAnsi="Times New Roman" w:cs="Times New Roman"/>
                <w:color w:val="000000"/>
                <w:sz w:val="24"/>
                <w:szCs w:val="24"/>
              </w:rPr>
              <w:t>6</w:t>
            </w: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72A4" w:rsidRPr="006328A9" w:rsidRDefault="007F72A4" w:rsidP="00866D01">
            <w:pPr>
              <w:pStyle w:val="NoSpacing"/>
              <w:jc w:val="right"/>
              <w:rPr>
                <w:rFonts w:ascii="Times New Roman" w:eastAsia="Times New Roman" w:hAnsi="Times New Roman" w:cs="Times New Roman"/>
                <w:sz w:val="24"/>
                <w:szCs w:val="24"/>
              </w:rPr>
            </w:pPr>
            <w:r w:rsidRPr="006328A9">
              <w:rPr>
                <w:rFonts w:ascii="Times New Roman" w:eastAsia="Times New Roman" w:hAnsi="Times New Roman" w:cs="Times New Roman"/>
                <w:sz w:val="24"/>
                <w:szCs w:val="24"/>
              </w:rPr>
              <w:t>550.000</w:t>
            </w:r>
          </w:p>
        </w:tc>
      </w:tr>
      <w:tr w:rsidR="007F72A4" w:rsidRPr="006328A9" w:rsidTr="0091652A">
        <w:trPr>
          <w:trHeight w:val="275"/>
          <w:jc w:val="center"/>
        </w:trPr>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72A4" w:rsidRPr="006328A9" w:rsidRDefault="007F72A4" w:rsidP="00C5404C">
            <w:pPr>
              <w:pStyle w:val="NoSpacing"/>
              <w:rPr>
                <w:rFonts w:ascii="Times New Roman" w:eastAsia="Times New Roman" w:hAnsi="Times New Roman" w:cs="Times New Roman"/>
                <w:color w:val="000000"/>
                <w:sz w:val="24"/>
                <w:szCs w:val="24"/>
              </w:rPr>
            </w:pPr>
            <w:r w:rsidRPr="006328A9">
              <w:rPr>
                <w:rFonts w:ascii="Times New Roman" w:eastAsia="Times New Roman" w:hAnsi="Times New Roman" w:cs="Times New Roman"/>
                <w:color w:val="000000"/>
                <w:sz w:val="24"/>
                <w:szCs w:val="24"/>
              </w:rPr>
              <w:t>Autocar Iveco Noge- o unitate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72A4" w:rsidRPr="006328A9" w:rsidRDefault="007F72A4" w:rsidP="00866D01">
            <w:pPr>
              <w:pStyle w:val="NoSpacing"/>
              <w:jc w:val="center"/>
              <w:rPr>
                <w:rFonts w:ascii="Times New Roman" w:eastAsia="Times New Roman" w:hAnsi="Times New Roman" w:cs="Times New Roman"/>
                <w:color w:val="000000"/>
                <w:sz w:val="24"/>
                <w:szCs w:val="24"/>
              </w:rPr>
            </w:pPr>
            <w:r w:rsidRPr="006328A9">
              <w:rPr>
                <w:rFonts w:ascii="Times New Roman" w:eastAsia="Times New Roman" w:hAnsi="Times New Roman" w:cs="Times New Roman"/>
                <w:color w:val="000000"/>
                <w:sz w:val="24"/>
                <w:szCs w:val="24"/>
              </w:rPr>
              <w:t>2004</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72A4" w:rsidRPr="006328A9" w:rsidRDefault="007F72A4" w:rsidP="00866D01">
            <w:pPr>
              <w:pStyle w:val="NoSpacing"/>
              <w:jc w:val="center"/>
              <w:rPr>
                <w:rFonts w:ascii="Times New Roman" w:eastAsia="Times New Roman" w:hAnsi="Times New Roman" w:cs="Times New Roman"/>
                <w:color w:val="000000"/>
                <w:sz w:val="24"/>
                <w:szCs w:val="24"/>
              </w:rPr>
            </w:pPr>
            <w:r w:rsidRPr="006328A9">
              <w:rPr>
                <w:rFonts w:ascii="Times New Roman" w:eastAsia="Times New Roman" w:hAnsi="Times New Roman" w:cs="Times New Roman"/>
                <w:color w:val="000000"/>
                <w:sz w:val="24"/>
                <w:szCs w:val="24"/>
              </w:rPr>
              <w:t>8</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72A4" w:rsidRPr="006328A9" w:rsidRDefault="00A6068E" w:rsidP="00866D01">
            <w:pPr>
              <w:pStyle w:val="NoSpacing"/>
              <w:jc w:val="center"/>
              <w:rPr>
                <w:rFonts w:ascii="Times New Roman" w:eastAsia="Times New Roman" w:hAnsi="Times New Roman" w:cs="Times New Roman"/>
                <w:color w:val="000000"/>
                <w:sz w:val="24"/>
                <w:szCs w:val="24"/>
              </w:rPr>
            </w:pPr>
            <w:r w:rsidRPr="006328A9">
              <w:rPr>
                <w:rFonts w:ascii="Times New Roman" w:eastAsia="Times New Roman" w:hAnsi="Times New Roman" w:cs="Times New Roman"/>
                <w:color w:val="000000"/>
                <w:sz w:val="24"/>
                <w:szCs w:val="24"/>
              </w:rPr>
              <w:t>6</w:t>
            </w: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72A4" w:rsidRPr="006328A9" w:rsidRDefault="007F72A4" w:rsidP="00866D01">
            <w:pPr>
              <w:pStyle w:val="NoSpacing"/>
              <w:jc w:val="right"/>
              <w:rPr>
                <w:rFonts w:ascii="Times New Roman" w:eastAsia="Times New Roman" w:hAnsi="Times New Roman" w:cs="Times New Roman"/>
                <w:sz w:val="24"/>
                <w:szCs w:val="24"/>
              </w:rPr>
            </w:pPr>
            <w:r w:rsidRPr="006328A9">
              <w:rPr>
                <w:rFonts w:ascii="Times New Roman" w:eastAsia="Times New Roman" w:hAnsi="Times New Roman" w:cs="Times New Roman"/>
                <w:sz w:val="24"/>
                <w:szCs w:val="24"/>
              </w:rPr>
              <w:t>500.000</w:t>
            </w:r>
          </w:p>
        </w:tc>
      </w:tr>
      <w:tr w:rsidR="007F72A4" w:rsidRPr="006328A9" w:rsidTr="0091652A">
        <w:trPr>
          <w:trHeight w:val="265"/>
          <w:jc w:val="center"/>
        </w:trPr>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72A4" w:rsidRPr="006328A9" w:rsidRDefault="007F72A4" w:rsidP="00C5404C">
            <w:pPr>
              <w:pStyle w:val="NoSpacing"/>
              <w:rPr>
                <w:rFonts w:ascii="Times New Roman" w:eastAsia="Times New Roman" w:hAnsi="Times New Roman" w:cs="Times New Roman"/>
                <w:color w:val="000000"/>
                <w:sz w:val="24"/>
                <w:szCs w:val="24"/>
              </w:rPr>
            </w:pPr>
            <w:r w:rsidRPr="006328A9">
              <w:rPr>
                <w:rFonts w:ascii="Times New Roman" w:eastAsia="Times New Roman" w:hAnsi="Times New Roman" w:cs="Times New Roman"/>
                <w:color w:val="000000"/>
                <w:sz w:val="24"/>
                <w:szCs w:val="24"/>
              </w:rPr>
              <w:t>Troleibuz OAF- 3 unitatii</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72A4" w:rsidRPr="006328A9" w:rsidRDefault="007F72A4" w:rsidP="00866D01">
            <w:pPr>
              <w:pStyle w:val="NoSpacing"/>
              <w:jc w:val="center"/>
              <w:rPr>
                <w:rFonts w:ascii="Times New Roman" w:eastAsia="Times New Roman" w:hAnsi="Times New Roman" w:cs="Times New Roman"/>
                <w:color w:val="000000"/>
                <w:sz w:val="24"/>
                <w:szCs w:val="24"/>
              </w:rPr>
            </w:pPr>
            <w:r w:rsidRPr="006328A9">
              <w:rPr>
                <w:rFonts w:ascii="Times New Roman" w:eastAsia="Times New Roman" w:hAnsi="Times New Roman" w:cs="Times New Roman"/>
                <w:color w:val="000000"/>
                <w:sz w:val="24"/>
                <w:szCs w:val="24"/>
              </w:rPr>
              <w:t>1991</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72A4" w:rsidRPr="006328A9" w:rsidRDefault="007F72A4" w:rsidP="00866D01">
            <w:pPr>
              <w:pStyle w:val="NoSpacing"/>
              <w:jc w:val="center"/>
              <w:rPr>
                <w:rFonts w:ascii="Times New Roman" w:eastAsia="Times New Roman" w:hAnsi="Times New Roman" w:cs="Times New Roman"/>
                <w:color w:val="000000"/>
                <w:sz w:val="24"/>
                <w:szCs w:val="24"/>
              </w:rPr>
            </w:pPr>
            <w:r w:rsidRPr="006328A9">
              <w:rPr>
                <w:rFonts w:ascii="Times New Roman" w:eastAsia="Times New Roman" w:hAnsi="Times New Roman" w:cs="Times New Roman"/>
                <w:color w:val="000000"/>
                <w:sz w:val="24"/>
                <w:szCs w:val="24"/>
              </w:rPr>
              <w:t>8</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72A4" w:rsidRPr="006328A9" w:rsidRDefault="00A6068E" w:rsidP="00866D01">
            <w:pPr>
              <w:pStyle w:val="NoSpacing"/>
              <w:jc w:val="center"/>
              <w:rPr>
                <w:rFonts w:ascii="Times New Roman" w:eastAsia="Times New Roman" w:hAnsi="Times New Roman" w:cs="Times New Roman"/>
                <w:color w:val="000000"/>
                <w:sz w:val="24"/>
                <w:szCs w:val="24"/>
              </w:rPr>
            </w:pPr>
            <w:r w:rsidRPr="006328A9">
              <w:rPr>
                <w:rFonts w:ascii="Times New Roman" w:eastAsia="Times New Roman" w:hAnsi="Times New Roman" w:cs="Times New Roman"/>
                <w:color w:val="000000"/>
                <w:sz w:val="24"/>
                <w:szCs w:val="24"/>
              </w:rPr>
              <w:t>19</w:t>
            </w: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72A4" w:rsidRPr="006328A9" w:rsidRDefault="007F72A4" w:rsidP="00866D01">
            <w:pPr>
              <w:pStyle w:val="NoSpacing"/>
              <w:jc w:val="right"/>
              <w:rPr>
                <w:rFonts w:ascii="Times New Roman" w:eastAsia="Times New Roman" w:hAnsi="Times New Roman" w:cs="Times New Roman"/>
                <w:sz w:val="24"/>
                <w:szCs w:val="24"/>
              </w:rPr>
            </w:pPr>
            <w:r w:rsidRPr="006328A9">
              <w:rPr>
                <w:rFonts w:ascii="Times New Roman" w:eastAsia="Times New Roman" w:hAnsi="Times New Roman" w:cs="Times New Roman"/>
                <w:sz w:val="24"/>
                <w:szCs w:val="24"/>
              </w:rPr>
              <w:t>700.000</w:t>
            </w:r>
          </w:p>
        </w:tc>
      </w:tr>
    </w:tbl>
    <w:p w:rsidR="00B42F3B" w:rsidRPr="006328A9" w:rsidRDefault="00B42F3B" w:rsidP="00C5404C">
      <w:pPr>
        <w:pStyle w:val="NoSpacing"/>
        <w:rPr>
          <w:rFonts w:ascii="Times New Roman" w:hAnsi="Times New Roman" w:cs="Times New Roman"/>
          <w:sz w:val="24"/>
          <w:szCs w:val="24"/>
        </w:rPr>
      </w:pPr>
    </w:p>
    <w:p w:rsidR="00B42F3B" w:rsidRPr="006328A9" w:rsidRDefault="00B42F3B" w:rsidP="00C5404C">
      <w:pPr>
        <w:pStyle w:val="NoSpacing"/>
        <w:rPr>
          <w:rFonts w:ascii="Times New Roman" w:hAnsi="Times New Roman" w:cs="Times New Roman"/>
          <w:sz w:val="24"/>
          <w:szCs w:val="24"/>
        </w:rPr>
      </w:pPr>
    </w:p>
    <w:p w:rsidR="007F72A4" w:rsidRPr="006328A9" w:rsidRDefault="007F72A4" w:rsidP="00DC4481">
      <w:pPr>
        <w:pStyle w:val="NoSpacing"/>
        <w:jc w:val="both"/>
        <w:rPr>
          <w:rFonts w:ascii="Times New Roman" w:hAnsi="Times New Roman" w:cs="Times New Roman"/>
          <w:sz w:val="24"/>
          <w:szCs w:val="24"/>
        </w:rPr>
      </w:pPr>
      <w:r w:rsidRPr="006328A9">
        <w:rPr>
          <w:rFonts w:ascii="Times New Roman" w:hAnsi="Times New Roman" w:cs="Times New Roman"/>
          <w:sz w:val="24"/>
          <w:szCs w:val="24"/>
        </w:rPr>
        <w:t>In</w:t>
      </w:r>
      <w:r w:rsidR="002D23E3">
        <w:rPr>
          <w:rFonts w:ascii="Times New Roman" w:hAnsi="Times New Roman" w:cs="Times New Roman"/>
          <w:sz w:val="24"/>
          <w:szCs w:val="24"/>
        </w:rPr>
        <w:t xml:space="preserve"> semestrul </w:t>
      </w:r>
      <w:r w:rsidR="00B830D9">
        <w:rPr>
          <w:rFonts w:ascii="Times New Roman" w:hAnsi="Times New Roman" w:cs="Times New Roman"/>
          <w:sz w:val="24"/>
          <w:szCs w:val="24"/>
        </w:rPr>
        <w:t>I 2019</w:t>
      </w:r>
      <w:r w:rsidRPr="006328A9">
        <w:rPr>
          <w:rFonts w:ascii="Times New Roman" w:hAnsi="Times New Roman" w:cs="Times New Roman"/>
          <w:sz w:val="24"/>
          <w:szCs w:val="24"/>
        </w:rPr>
        <w:t xml:space="preserve">, transportul public local </w:t>
      </w:r>
      <w:r w:rsidR="00B830D9">
        <w:rPr>
          <w:rFonts w:ascii="Times New Roman" w:hAnsi="Times New Roman" w:cs="Times New Roman"/>
          <w:sz w:val="24"/>
          <w:szCs w:val="24"/>
        </w:rPr>
        <w:t xml:space="preserve">de calatori a avut </w:t>
      </w:r>
      <w:r w:rsidR="0086747E" w:rsidRPr="006328A9">
        <w:rPr>
          <w:rFonts w:ascii="Times New Roman" w:hAnsi="Times New Roman" w:cs="Times New Roman"/>
          <w:sz w:val="24"/>
          <w:szCs w:val="24"/>
        </w:rPr>
        <w:t xml:space="preserve"> in exploatare </w:t>
      </w:r>
      <w:r w:rsidR="0086747E" w:rsidRPr="006328A9">
        <w:rPr>
          <w:rFonts w:ascii="Times New Roman" w:hAnsi="Times New Roman" w:cs="Times New Roman"/>
          <w:color w:val="000000" w:themeColor="text1"/>
          <w:sz w:val="24"/>
          <w:szCs w:val="24"/>
        </w:rPr>
        <w:t>26</w:t>
      </w:r>
      <w:r w:rsidRPr="006328A9">
        <w:rPr>
          <w:rFonts w:ascii="Times New Roman" w:hAnsi="Times New Roman" w:cs="Times New Roman"/>
          <w:color w:val="000000" w:themeColor="text1"/>
          <w:sz w:val="24"/>
          <w:szCs w:val="24"/>
        </w:rPr>
        <w:t xml:space="preserve"> de trasee</w:t>
      </w:r>
      <w:r w:rsidRPr="006328A9">
        <w:rPr>
          <w:rFonts w:ascii="Times New Roman" w:hAnsi="Times New Roman" w:cs="Times New Roman"/>
          <w:sz w:val="24"/>
          <w:szCs w:val="24"/>
        </w:rPr>
        <w:t xml:space="preserve"> de </w:t>
      </w:r>
      <w:r w:rsidR="00D24702" w:rsidRPr="006328A9">
        <w:rPr>
          <w:rFonts w:ascii="Times New Roman" w:hAnsi="Times New Roman" w:cs="Times New Roman"/>
          <w:sz w:val="24"/>
          <w:szCs w:val="24"/>
        </w:rPr>
        <w:t>autobuz</w:t>
      </w:r>
      <w:r w:rsidR="00DC4481" w:rsidRPr="006328A9">
        <w:rPr>
          <w:rFonts w:ascii="Times New Roman" w:hAnsi="Times New Roman" w:cs="Times New Roman"/>
          <w:sz w:val="24"/>
          <w:szCs w:val="24"/>
        </w:rPr>
        <w:t xml:space="preserve"> </w:t>
      </w:r>
      <w:r w:rsidRPr="006328A9">
        <w:rPr>
          <w:rFonts w:ascii="Times New Roman" w:hAnsi="Times New Roman" w:cs="Times New Roman"/>
          <w:sz w:val="24"/>
          <w:szCs w:val="24"/>
        </w:rPr>
        <w:t>(din care 4 trasee de microbuz) si unul de troleibuz.</w:t>
      </w:r>
      <w:r w:rsidR="00B830D9">
        <w:rPr>
          <w:rFonts w:ascii="Times New Roman" w:hAnsi="Times New Roman" w:cs="Times New Roman"/>
          <w:sz w:val="24"/>
          <w:szCs w:val="24"/>
        </w:rPr>
        <w:t>Traseul de troleibuz nu a functionat.</w:t>
      </w:r>
    </w:p>
    <w:p w:rsidR="00DC4481" w:rsidRPr="006328A9" w:rsidRDefault="007F72A4" w:rsidP="00DC4481">
      <w:pPr>
        <w:pStyle w:val="NoSpacing"/>
        <w:jc w:val="both"/>
        <w:rPr>
          <w:rFonts w:ascii="Times New Roman" w:hAnsi="Times New Roman" w:cs="Times New Roman"/>
          <w:sz w:val="24"/>
          <w:szCs w:val="24"/>
        </w:rPr>
      </w:pPr>
      <w:r w:rsidRPr="006328A9">
        <w:rPr>
          <w:rFonts w:ascii="Times New Roman" w:hAnsi="Times New Roman" w:cs="Times New Roman"/>
          <w:sz w:val="24"/>
          <w:szCs w:val="24"/>
        </w:rPr>
        <w:t xml:space="preserve"> </w:t>
      </w:r>
    </w:p>
    <w:p w:rsidR="007F72A4" w:rsidRPr="006328A9" w:rsidRDefault="007F72A4" w:rsidP="00DC4481">
      <w:pPr>
        <w:pStyle w:val="NoSpacing"/>
        <w:jc w:val="both"/>
        <w:rPr>
          <w:rFonts w:ascii="Times New Roman" w:hAnsi="Times New Roman" w:cs="Times New Roman"/>
          <w:sz w:val="24"/>
          <w:szCs w:val="24"/>
        </w:rPr>
      </w:pPr>
      <w:r w:rsidRPr="006328A9">
        <w:rPr>
          <w:rFonts w:ascii="Times New Roman" w:hAnsi="Times New Roman" w:cs="Times New Roman"/>
          <w:sz w:val="24"/>
          <w:szCs w:val="24"/>
        </w:rPr>
        <w:t>Reteaua de transport are peste 492 km, cale dubla, deplasarea aut</w:t>
      </w:r>
      <w:r w:rsidR="00DC4481" w:rsidRPr="006328A9">
        <w:rPr>
          <w:rFonts w:ascii="Times New Roman" w:hAnsi="Times New Roman" w:cs="Times New Roman"/>
          <w:sz w:val="24"/>
          <w:szCs w:val="24"/>
        </w:rPr>
        <w:t>obuzelor si microbuzelor efectua</w:t>
      </w:r>
      <w:r w:rsidRPr="006328A9">
        <w:rPr>
          <w:rFonts w:ascii="Times New Roman" w:hAnsi="Times New Roman" w:cs="Times New Roman"/>
          <w:sz w:val="24"/>
          <w:szCs w:val="24"/>
        </w:rPr>
        <w:t>ndu-se</w:t>
      </w:r>
      <w:r w:rsidR="00DC4481" w:rsidRPr="006328A9">
        <w:rPr>
          <w:rFonts w:ascii="Times New Roman" w:hAnsi="Times New Roman" w:cs="Times New Roman"/>
          <w:sz w:val="24"/>
          <w:szCs w:val="24"/>
        </w:rPr>
        <w:t xml:space="preserve"> doar pe retelele stradale din M</w:t>
      </w:r>
      <w:r w:rsidRPr="006328A9">
        <w:rPr>
          <w:rFonts w:ascii="Times New Roman" w:hAnsi="Times New Roman" w:cs="Times New Roman"/>
          <w:sz w:val="24"/>
          <w:szCs w:val="24"/>
        </w:rPr>
        <w:t>unicipiul Vaslui.</w:t>
      </w:r>
    </w:p>
    <w:p w:rsidR="00DC4481" w:rsidRPr="006328A9" w:rsidRDefault="007F72A4" w:rsidP="00DC4481">
      <w:pPr>
        <w:pStyle w:val="NoSpacing"/>
        <w:jc w:val="both"/>
        <w:rPr>
          <w:rFonts w:ascii="Times New Roman" w:hAnsi="Times New Roman" w:cs="Times New Roman"/>
          <w:sz w:val="24"/>
          <w:szCs w:val="24"/>
        </w:rPr>
      </w:pPr>
      <w:r w:rsidRPr="006328A9">
        <w:rPr>
          <w:rFonts w:ascii="Times New Roman" w:hAnsi="Times New Roman" w:cs="Times New Roman"/>
          <w:sz w:val="24"/>
          <w:szCs w:val="24"/>
        </w:rPr>
        <w:t xml:space="preserve"> </w:t>
      </w:r>
    </w:p>
    <w:p w:rsidR="007F72A4" w:rsidRPr="006328A9" w:rsidRDefault="007F72A4" w:rsidP="00DC4481">
      <w:pPr>
        <w:pStyle w:val="NoSpacing"/>
        <w:jc w:val="both"/>
        <w:rPr>
          <w:rFonts w:ascii="Times New Roman" w:hAnsi="Times New Roman" w:cs="Times New Roman"/>
          <w:sz w:val="24"/>
          <w:szCs w:val="24"/>
        </w:rPr>
      </w:pPr>
      <w:r w:rsidRPr="006328A9">
        <w:rPr>
          <w:rFonts w:ascii="Times New Roman" w:hAnsi="Times New Roman" w:cs="Times New Roman"/>
          <w:sz w:val="24"/>
          <w:szCs w:val="24"/>
        </w:rPr>
        <w:t>Zilnic se executa 164</w:t>
      </w:r>
      <w:r w:rsidR="00260A98" w:rsidRPr="006328A9">
        <w:rPr>
          <w:rFonts w:ascii="Times New Roman" w:hAnsi="Times New Roman" w:cs="Times New Roman"/>
          <w:sz w:val="24"/>
          <w:szCs w:val="24"/>
        </w:rPr>
        <w:t xml:space="preserve"> de </w:t>
      </w:r>
      <w:r w:rsidRPr="006328A9">
        <w:rPr>
          <w:rFonts w:ascii="Times New Roman" w:hAnsi="Times New Roman" w:cs="Times New Roman"/>
          <w:sz w:val="24"/>
          <w:szCs w:val="24"/>
        </w:rPr>
        <w:t xml:space="preserve"> curse.</w:t>
      </w:r>
    </w:p>
    <w:p w:rsidR="007F72A4" w:rsidRPr="00886CA9" w:rsidRDefault="002D23E3" w:rsidP="00DC4481">
      <w:pPr>
        <w:pStyle w:val="NoSpacing"/>
        <w:jc w:val="both"/>
        <w:rPr>
          <w:rFonts w:ascii="Times New Roman" w:hAnsi="Times New Roman" w:cs="Times New Roman"/>
          <w:color w:val="FF0000"/>
          <w:sz w:val="24"/>
          <w:szCs w:val="24"/>
        </w:rPr>
      </w:pPr>
      <w:r>
        <w:rPr>
          <w:rFonts w:ascii="Times New Roman" w:hAnsi="Times New Roman" w:cs="Times New Roman"/>
          <w:sz w:val="24"/>
          <w:szCs w:val="24"/>
        </w:rPr>
        <w:t xml:space="preserve"> In primul semestru an </w:t>
      </w:r>
      <w:r w:rsidR="00886CA9">
        <w:rPr>
          <w:rFonts w:ascii="Times New Roman" w:hAnsi="Times New Roman" w:cs="Times New Roman"/>
          <w:sz w:val="24"/>
          <w:szCs w:val="24"/>
        </w:rPr>
        <w:t>2019</w:t>
      </w:r>
      <w:r w:rsidR="007F72A4" w:rsidRPr="006328A9">
        <w:rPr>
          <w:rFonts w:ascii="Times New Roman" w:hAnsi="Times New Roman" w:cs="Times New Roman"/>
          <w:sz w:val="24"/>
          <w:szCs w:val="24"/>
        </w:rPr>
        <w:t xml:space="preserve"> au fost transportati circa </w:t>
      </w:r>
      <w:r w:rsidR="001F6B7F" w:rsidRPr="001F6B7F">
        <w:rPr>
          <w:rFonts w:ascii="Times New Roman" w:hAnsi="Times New Roman" w:cs="Times New Roman"/>
          <w:color w:val="000000" w:themeColor="text1"/>
          <w:sz w:val="24"/>
          <w:szCs w:val="24"/>
        </w:rPr>
        <w:t>2582759</w:t>
      </w:r>
      <w:r w:rsidR="007F72A4" w:rsidRPr="001F6B7F">
        <w:rPr>
          <w:rFonts w:ascii="Times New Roman" w:hAnsi="Times New Roman" w:cs="Times New Roman"/>
          <w:color w:val="000000" w:themeColor="text1"/>
          <w:sz w:val="24"/>
          <w:szCs w:val="24"/>
        </w:rPr>
        <w:t xml:space="preserve"> calatori platitori si s-au  efectuat aproximativ</w:t>
      </w:r>
      <w:r w:rsidR="007F72A4" w:rsidRPr="00886CA9">
        <w:rPr>
          <w:rFonts w:ascii="Times New Roman" w:hAnsi="Times New Roman" w:cs="Times New Roman"/>
          <w:color w:val="FF0000"/>
          <w:sz w:val="24"/>
          <w:szCs w:val="24"/>
        </w:rPr>
        <w:t xml:space="preserve"> </w:t>
      </w:r>
      <w:r w:rsidR="000866C2" w:rsidRPr="000866C2">
        <w:rPr>
          <w:rFonts w:ascii="Times New Roman" w:hAnsi="Times New Roman" w:cs="Times New Roman"/>
          <w:color w:val="000000" w:themeColor="text1"/>
          <w:sz w:val="24"/>
          <w:szCs w:val="24"/>
        </w:rPr>
        <w:t>446345</w:t>
      </w:r>
      <w:r w:rsidR="007F72A4" w:rsidRPr="000866C2">
        <w:rPr>
          <w:rFonts w:ascii="Times New Roman" w:hAnsi="Times New Roman" w:cs="Times New Roman"/>
          <w:color w:val="000000" w:themeColor="text1"/>
          <w:sz w:val="24"/>
          <w:szCs w:val="24"/>
        </w:rPr>
        <w:t xml:space="preserve"> Km</w:t>
      </w:r>
      <w:r w:rsidR="007F72A4" w:rsidRPr="00886CA9">
        <w:rPr>
          <w:rFonts w:ascii="Times New Roman" w:hAnsi="Times New Roman" w:cs="Times New Roman"/>
          <w:color w:val="FF0000"/>
          <w:sz w:val="24"/>
          <w:szCs w:val="24"/>
        </w:rPr>
        <w:t xml:space="preserve"> . </w:t>
      </w:r>
    </w:p>
    <w:p w:rsidR="00693A21" w:rsidRPr="006328A9" w:rsidRDefault="00693A21" w:rsidP="00C5404C">
      <w:pPr>
        <w:pStyle w:val="NoSpacing"/>
        <w:rPr>
          <w:rFonts w:ascii="Times New Roman" w:hAnsi="Times New Roman" w:cs="Times New Roman"/>
          <w:sz w:val="24"/>
          <w:szCs w:val="24"/>
        </w:rPr>
      </w:pPr>
    </w:p>
    <w:p w:rsidR="007F72A4" w:rsidRPr="006328A9" w:rsidRDefault="007F72A4" w:rsidP="00C5404C">
      <w:pPr>
        <w:pStyle w:val="NoSpacing"/>
        <w:rPr>
          <w:rFonts w:ascii="Times New Roman" w:hAnsi="Times New Roman" w:cs="Times New Roman"/>
          <w:sz w:val="24"/>
          <w:szCs w:val="24"/>
        </w:rPr>
      </w:pPr>
      <w:r w:rsidRPr="006328A9">
        <w:rPr>
          <w:rFonts w:ascii="Times New Roman" w:hAnsi="Times New Roman" w:cs="Times New Roman"/>
          <w:sz w:val="24"/>
          <w:szCs w:val="24"/>
        </w:rPr>
        <w:t>Programul de transport cu autobuzele şi microbuzele societăţii comerciale TRANSURB SA începe la orele 4.30 şi se încheie la orele 23.30.</w:t>
      </w:r>
    </w:p>
    <w:p w:rsidR="00455AA8" w:rsidRPr="006328A9" w:rsidRDefault="00455AA8" w:rsidP="00C5404C">
      <w:pPr>
        <w:pStyle w:val="NoSpacing"/>
        <w:rPr>
          <w:rFonts w:ascii="Times New Roman" w:hAnsi="Times New Roman" w:cs="Times New Roman"/>
          <w:sz w:val="24"/>
          <w:szCs w:val="24"/>
        </w:rPr>
      </w:pPr>
    </w:p>
    <w:p w:rsidR="007F72A4" w:rsidRPr="006328A9" w:rsidRDefault="007F72A4" w:rsidP="00C5404C">
      <w:pPr>
        <w:pStyle w:val="NoSpacing"/>
        <w:rPr>
          <w:rFonts w:ascii="Times New Roman" w:hAnsi="Times New Roman" w:cs="Times New Roman"/>
          <w:sz w:val="24"/>
          <w:szCs w:val="24"/>
        </w:rPr>
      </w:pPr>
      <w:r w:rsidRPr="006328A9">
        <w:rPr>
          <w:rFonts w:ascii="Times New Roman" w:hAnsi="Times New Roman" w:cs="Times New Roman"/>
          <w:sz w:val="24"/>
          <w:szCs w:val="24"/>
        </w:rPr>
        <w:t>Pe toată perioada zilei activitatea de transport este supravegheată de un dispecerat central cu program permanent.</w:t>
      </w:r>
    </w:p>
    <w:p w:rsidR="00455AA8" w:rsidRPr="006328A9" w:rsidRDefault="00455AA8" w:rsidP="00C5404C">
      <w:pPr>
        <w:pStyle w:val="NoSpacing"/>
        <w:rPr>
          <w:rFonts w:ascii="Times New Roman" w:hAnsi="Times New Roman" w:cs="Times New Roman"/>
          <w:sz w:val="24"/>
          <w:szCs w:val="24"/>
        </w:rPr>
      </w:pPr>
    </w:p>
    <w:p w:rsidR="007F72A4" w:rsidRPr="006328A9" w:rsidRDefault="007F72A4" w:rsidP="00455AA8">
      <w:pPr>
        <w:pStyle w:val="NoSpacing"/>
        <w:jc w:val="both"/>
        <w:rPr>
          <w:rFonts w:ascii="Times New Roman" w:hAnsi="Times New Roman" w:cs="Times New Roman"/>
          <w:sz w:val="24"/>
          <w:szCs w:val="24"/>
        </w:rPr>
      </w:pPr>
      <w:r w:rsidRPr="006328A9">
        <w:rPr>
          <w:rFonts w:ascii="Times New Roman" w:hAnsi="Times New Roman" w:cs="Times New Roman"/>
          <w:sz w:val="24"/>
          <w:szCs w:val="24"/>
        </w:rPr>
        <w:t xml:space="preserve">Programul acopera întreaga perioadă a zilei, cu toate că sunt ore la care </w:t>
      </w:r>
      <w:r w:rsidR="002D23E3">
        <w:rPr>
          <w:rFonts w:ascii="Times New Roman" w:hAnsi="Times New Roman" w:cs="Times New Roman"/>
          <w:sz w:val="24"/>
          <w:szCs w:val="24"/>
        </w:rPr>
        <w:t>fluxul de călători este scăzut.</w:t>
      </w:r>
      <w:r w:rsidRPr="006328A9">
        <w:rPr>
          <w:rFonts w:ascii="Times New Roman" w:hAnsi="Times New Roman" w:cs="Times New Roman"/>
          <w:sz w:val="24"/>
          <w:szCs w:val="24"/>
        </w:rPr>
        <w:t xml:space="preserve"> În program au fost prevăzute a se efectua trasee sau curse a căror eficienţă este scăzută, dar care reprezinta o necesitate pentru locuitorii din zonele respective. In aceste conditii, societatea comercială TRANSURB SA a practicat şi practică tarife de transport suportabile pentru populaţie, tarife aproba</w:t>
      </w:r>
      <w:r w:rsidR="00455AA8" w:rsidRPr="006328A9">
        <w:rPr>
          <w:rFonts w:ascii="Times New Roman" w:hAnsi="Times New Roman" w:cs="Times New Roman"/>
          <w:sz w:val="24"/>
          <w:szCs w:val="24"/>
        </w:rPr>
        <w:t>te de către Consiliul Local al M</w:t>
      </w:r>
      <w:r w:rsidRPr="006328A9">
        <w:rPr>
          <w:rFonts w:ascii="Times New Roman" w:hAnsi="Times New Roman" w:cs="Times New Roman"/>
          <w:sz w:val="24"/>
          <w:szCs w:val="24"/>
        </w:rPr>
        <w:t xml:space="preserve">unicipiului Vaslui. </w:t>
      </w:r>
    </w:p>
    <w:p w:rsidR="00455AA8" w:rsidRPr="006328A9" w:rsidRDefault="007F72A4" w:rsidP="00C5404C">
      <w:pPr>
        <w:pStyle w:val="NoSpacing"/>
        <w:rPr>
          <w:rFonts w:ascii="Times New Roman" w:hAnsi="Times New Roman" w:cs="Times New Roman"/>
          <w:sz w:val="24"/>
          <w:szCs w:val="24"/>
        </w:rPr>
      </w:pPr>
      <w:r w:rsidRPr="006328A9">
        <w:rPr>
          <w:rFonts w:ascii="Times New Roman" w:hAnsi="Times New Roman" w:cs="Times New Roman"/>
          <w:sz w:val="24"/>
          <w:szCs w:val="24"/>
        </w:rPr>
        <w:t xml:space="preserve"> </w:t>
      </w:r>
    </w:p>
    <w:p w:rsidR="007F72A4" w:rsidRPr="006328A9" w:rsidRDefault="007F72A4" w:rsidP="00F56B10">
      <w:pPr>
        <w:pStyle w:val="NoSpacing"/>
        <w:jc w:val="both"/>
        <w:rPr>
          <w:rFonts w:ascii="Times New Roman" w:hAnsi="Times New Roman" w:cs="Times New Roman"/>
          <w:sz w:val="24"/>
          <w:szCs w:val="24"/>
        </w:rPr>
      </w:pPr>
      <w:r w:rsidRPr="006328A9">
        <w:rPr>
          <w:rFonts w:ascii="Times New Roman" w:hAnsi="Times New Roman" w:cs="Times New Roman"/>
          <w:sz w:val="24"/>
          <w:szCs w:val="24"/>
        </w:rPr>
        <w:t xml:space="preserve">Serviciul de transport public local de persoane face parte din sfera serviciilor comunitare de utilitate publică şi cuprinde totalitatea acţiunilor şi activităţilor de utilitate publică şi de interes economic şi social, desfăşurate la nivelul local, sub controlul, conducerea sau coordonarea </w:t>
      </w:r>
      <w:r w:rsidR="00F56B10" w:rsidRPr="006328A9">
        <w:rPr>
          <w:rFonts w:ascii="Times New Roman" w:hAnsi="Times New Roman" w:cs="Times New Roman"/>
          <w:sz w:val="24"/>
          <w:szCs w:val="24"/>
        </w:rPr>
        <w:t xml:space="preserve">Consiliul Local al Municipiului </w:t>
      </w:r>
      <w:r w:rsidRPr="006328A9">
        <w:rPr>
          <w:rFonts w:ascii="Times New Roman" w:hAnsi="Times New Roman" w:cs="Times New Roman"/>
          <w:sz w:val="24"/>
          <w:szCs w:val="24"/>
        </w:rPr>
        <w:t>Vaslui.</w:t>
      </w:r>
    </w:p>
    <w:p w:rsidR="00F56B10" w:rsidRPr="006328A9" w:rsidRDefault="00F56B10" w:rsidP="00C5404C">
      <w:pPr>
        <w:pStyle w:val="NoSpacing"/>
        <w:rPr>
          <w:rFonts w:ascii="Times New Roman" w:hAnsi="Times New Roman" w:cs="Times New Roman"/>
          <w:sz w:val="24"/>
          <w:szCs w:val="24"/>
        </w:rPr>
      </w:pPr>
    </w:p>
    <w:p w:rsidR="007F72A4" w:rsidRPr="006328A9" w:rsidRDefault="007F72A4" w:rsidP="00C5404C">
      <w:pPr>
        <w:pStyle w:val="NoSpacing"/>
        <w:rPr>
          <w:rFonts w:ascii="Times New Roman" w:hAnsi="Times New Roman" w:cs="Times New Roman"/>
          <w:sz w:val="24"/>
          <w:szCs w:val="24"/>
        </w:rPr>
      </w:pPr>
      <w:r w:rsidRPr="006328A9">
        <w:rPr>
          <w:rFonts w:ascii="Times New Roman" w:hAnsi="Times New Roman" w:cs="Times New Roman"/>
          <w:sz w:val="24"/>
          <w:szCs w:val="24"/>
        </w:rPr>
        <w:t xml:space="preserve">Aria acoperită de serviciul de transport local de persoane este reprezentată </w:t>
      </w:r>
      <w:r w:rsidR="00EA5024" w:rsidRPr="006328A9">
        <w:rPr>
          <w:rFonts w:ascii="Times New Roman" w:hAnsi="Times New Roman" w:cs="Times New Roman"/>
          <w:sz w:val="24"/>
          <w:szCs w:val="24"/>
        </w:rPr>
        <w:t>de M</w:t>
      </w:r>
      <w:r w:rsidRPr="006328A9">
        <w:rPr>
          <w:rFonts w:ascii="Times New Roman" w:hAnsi="Times New Roman" w:cs="Times New Roman"/>
          <w:sz w:val="24"/>
          <w:szCs w:val="24"/>
        </w:rPr>
        <w:t>unicipiul Vaslui şi suburbiile:</w:t>
      </w:r>
      <w:r w:rsidR="00EA5024" w:rsidRPr="006328A9">
        <w:rPr>
          <w:rFonts w:ascii="Times New Roman" w:hAnsi="Times New Roman" w:cs="Times New Roman"/>
          <w:sz w:val="24"/>
          <w:szCs w:val="24"/>
        </w:rPr>
        <w:t xml:space="preserve"> </w:t>
      </w:r>
      <w:r w:rsidRPr="006328A9">
        <w:rPr>
          <w:rFonts w:ascii="Times New Roman" w:hAnsi="Times New Roman" w:cs="Times New Roman"/>
          <w:sz w:val="24"/>
          <w:szCs w:val="24"/>
        </w:rPr>
        <w:t xml:space="preserve"> Rediu,</w:t>
      </w:r>
      <w:r w:rsidR="00EA5024" w:rsidRPr="006328A9">
        <w:rPr>
          <w:rFonts w:ascii="Times New Roman" w:hAnsi="Times New Roman" w:cs="Times New Roman"/>
          <w:sz w:val="24"/>
          <w:szCs w:val="24"/>
        </w:rPr>
        <w:t xml:space="preserve">  </w:t>
      </w:r>
      <w:r w:rsidRPr="006328A9">
        <w:rPr>
          <w:rFonts w:ascii="Times New Roman" w:hAnsi="Times New Roman" w:cs="Times New Roman"/>
          <w:sz w:val="24"/>
          <w:szCs w:val="24"/>
        </w:rPr>
        <w:t>Brodoc,</w:t>
      </w:r>
      <w:r w:rsidR="00EA5024" w:rsidRPr="006328A9">
        <w:rPr>
          <w:rFonts w:ascii="Times New Roman" w:hAnsi="Times New Roman" w:cs="Times New Roman"/>
          <w:sz w:val="24"/>
          <w:szCs w:val="24"/>
        </w:rPr>
        <w:t xml:space="preserve">  </w:t>
      </w:r>
      <w:r w:rsidRPr="006328A9">
        <w:rPr>
          <w:rFonts w:ascii="Times New Roman" w:hAnsi="Times New Roman" w:cs="Times New Roman"/>
          <w:sz w:val="24"/>
          <w:szCs w:val="24"/>
        </w:rPr>
        <w:t>Paiu,</w:t>
      </w:r>
      <w:r w:rsidR="00EA5024" w:rsidRPr="006328A9">
        <w:rPr>
          <w:rFonts w:ascii="Times New Roman" w:hAnsi="Times New Roman" w:cs="Times New Roman"/>
          <w:sz w:val="24"/>
          <w:szCs w:val="24"/>
        </w:rPr>
        <w:t xml:space="preserve"> </w:t>
      </w:r>
      <w:r w:rsidRPr="006328A9">
        <w:rPr>
          <w:rFonts w:ascii="Times New Roman" w:hAnsi="Times New Roman" w:cs="Times New Roman"/>
          <w:sz w:val="24"/>
          <w:szCs w:val="24"/>
        </w:rPr>
        <w:t>Gura Busei,</w:t>
      </w:r>
      <w:r w:rsidR="00EA5024" w:rsidRPr="006328A9">
        <w:rPr>
          <w:rFonts w:ascii="Times New Roman" w:hAnsi="Times New Roman" w:cs="Times New Roman"/>
          <w:sz w:val="24"/>
          <w:szCs w:val="24"/>
        </w:rPr>
        <w:t xml:space="preserve">  </w:t>
      </w:r>
      <w:r w:rsidRPr="006328A9">
        <w:rPr>
          <w:rFonts w:ascii="Times New Roman" w:hAnsi="Times New Roman" w:cs="Times New Roman"/>
          <w:sz w:val="24"/>
          <w:szCs w:val="24"/>
        </w:rPr>
        <w:t>Viisoara,</w:t>
      </w:r>
      <w:r w:rsidR="00EA5024" w:rsidRPr="006328A9">
        <w:rPr>
          <w:rFonts w:ascii="Times New Roman" w:hAnsi="Times New Roman" w:cs="Times New Roman"/>
          <w:sz w:val="24"/>
          <w:szCs w:val="24"/>
        </w:rPr>
        <w:t xml:space="preserve"> </w:t>
      </w:r>
      <w:r w:rsidRPr="006328A9">
        <w:rPr>
          <w:rFonts w:ascii="Times New Roman" w:hAnsi="Times New Roman" w:cs="Times New Roman"/>
          <w:sz w:val="24"/>
          <w:szCs w:val="24"/>
        </w:rPr>
        <w:t>Bahnari,</w:t>
      </w:r>
      <w:r w:rsidR="00EA5024" w:rsidRPr="006328A9">
        <w:rPr>
          <w:rFonts w:ascii="Times New Roman" w:hAnsi="Times New Roman" w:cs="Times New Roman"/>
          <w:sz w:val="24"/>
          <w:szCs w:val="24"/>
        </w:rPr>
        <w:t xml:space="preserve"> </w:t>
      </w:r>
      <w:r w:rsidRPr="006328A9">
        <w:rPr>
          <w:rFonts w:ascii="Times New Roman" w:hAnsi="Times New Roman" w:cs="Times New Roman"/>
          <w:sz w:val="24"/>
          <w:szCs w:val="24"/>
        </w:rPr>
        <w:t>Delea si Moara Geci.</w:t>
      </w:r>
    </w:p>
    <w:p w:rsidR="00EA5024" w:rsidRPr="006328A9" w:rsidRDefault="00EA5024" w:rsidP="00C5404C">
      <w:pPr>
        <w:pStyle w:val="NoSpacing"/>
        <w:rPr>
          <w:rFonts w:ascii="Times New Roman" w:hAnsi="Times New Roman" w:cs="Times New Roman"/>
          <w:sz w:val="24"/>
          <w:szCs w:val="24"/>
        </w:rPr>
      </w:pPr>
    </w:p>
    <w:p w:rsidR="007F72A4" w:rsidRPr="006328A9" w:rsidRDefault="007F72A4" w:rsidP="00C5404C">
      <w:pPr>
        <w:pStyle w:val="NoSpacing"/>
        <w:rPr>
          <w:rFonts w:ascii="Times New Roman" w:hAnsi="Times New Roman" w:cs="Times New Roman"/>
          <w:sz w:val="24"/>
          <w:szCs w:val="24"/>
        </w:rPr>
      </w:pPr>
      <w:r w:rsidRPr="006328A9">
        <w:rPr>
          <w:rFonts w:ascii="Times New Roman" w:hAnsi="Times New Roman" w:cs="Times New Roman"/>
          <w:sz w:val="24"/>
          <w:szCs w:val="24"/>
        </w:rPr>
        <w:t xml:space="preserve"> Principalele zone funcţionale la nivelul municipiului sunt:</w:t>
      </w:r>
    </w:p>
    <w:p w:rsidR="007F72A4" w:rsidRPr="006328A9" w:rsidRDefault="007F72A4" w:rsidP="00C5404C">
      <w:pPr>
        <w:pStyle w:val="NoSpacing"/>
        <w:rPr>
          <w:rFonts w:ascii="Times New Roman" w:hAnsi="Times New Roman" w:cs="Times New Roman"/>
          <w:sz w:val="24"/>
          <w:szCs w:val="24"/>
        </w:rPr>
      </w:pPr>
      <w:r w:rsidRPr="006328A9">
        <w:rPr>
          <w:rFonts w:ascii="Times New Roman" w:hAnsi="Times New Roman" w:cs="Times New Roman"/>
          <w:sz w:val="24"/>
          <w:szCs w:val="24"/>
        </w:rPr>
        <w:t xml:space="preserve"> - zonele de locuit, marea parte a locuitorilor situăndu-se pe raza municipiului;</w:t>
      </w:r>
    </w:p>
    <w:p w:rsidR="007F72A4" w:rsidRPr="006328A9" w:rsidRDefault="007F72A4" w:rsidP="00C5404C">
      <w:pPr>
        <w:pStyle w:val="NoSpacing"/>
        <w:rPr>
          <w:rFonts w:ascii="Times New Roman" w:hAnsi="Times New Roman" w:cs="Times New Roman"/>
          <w:sz w:val="24"/>
          <w:szCs w:val="24"/>
        </w:rPr>
      </w:pPr>
      <w:r w:rsidRPr="006328A9">
        <w:rPr>
          <w:rFonts w:ascii="Times New Roman" w:hAnsi="Times New Roman" w:cs="Times New Roman"/>
          <w:sz w:val="24"/>
          <w:szCs w:val="24"/>
        </w:rPr>
        <w:t xml:space="preserve"> - zonele industriale la iesirile din oras spre Iasi si Bacau</w:t>
      </w:r>
    </w:p>
    <w:p w:rsidR="007F72A4" w:rsidRPr="006328A9" w:rsidRDefault="007F72A4" w:rsidP="00C5404C">
      <w:pPr>
        <w:pStyle w:val="NoSpacing"/>
        <w:rPr>
          <w:rFonts w:ascii="Times New Roman" w:hAnsi="Times New Roman" w:cs="Times New Roman"/>
          <w:sz w:val="24"/>
          <w:szCs w:val="24"/>
        </w:rPr>
      </w:pPr>
      <w:r w:rsidRPr="006328A9">
        <w:rPr>
          <w:rFonts w:ascii="Times New Roman" w:hAnsi="Times New Roman" w:cs="Times New Roman"/>
          <w:sz w:val="24"/>
          <w:szCs w:val="24"/>
        </w:rPr>
        <w:t xml:space="preserve"> -</w:t>
      </w:r>
      <w:r w:rsidR="00261878" w:rsidRPr="006328A9">
        <w:rPr>
          <w:rFonts w:ascii="Times New Roman" w:hAnsi="Times New Roman" w:cs="Times New Roman"/>
          <w:sz w:val="24"/>
          <w:szCs w:val="24"/>
        </w:rPr>
        <w:t xml:space="preserve"> </w:t>
      </w:r>
      <w:r w:rsidRPr="006328A9">
        <w:rPr>
          <w:rFonts w:ascii="Times New Roman" w:hAnsi="Times New Roman" w:cs="Times New Roman"/>
          <w:sz w:val="24"/>
          <w:szCs w:val="24"/>
        </w:rPr>
        <w:t xml:space="preserve">zona agroindustriala Podul Inalt. </w:t>
      </w:r>
    </w:p>
    <w:p w:rsidR="007F72A4" w:rsidRPr="006328A9" w:rsidRDefault="007F72A4" w:rsidP="00C5404C">
      <w:pPr>
        <w:pStyle w:val="NoSpacing"/>
        <w:rPr>
          <w:rFonts w:ascii="Times New Roman" w:hAnsi="Times New Roman" w:cs="Times New Roman"/>
          <w:sz w:val="24"/>
          <w:szCs w:val="24"/>
        </w:rPr>
      </w:pPr>
      <w:r w:rsidRPr="006328A9">
        <w:rPr>
          <w:rFonts w:ascii="Times New Roman" w:hAnsi="Times New Roman" w:cs="Times New Roman"/>
          <w:sz w:val="24"/>
          <w:szCs w:val="24"/>
        </w:rPr>
        <w:t>- zonele de servicii, respectiv învăţământ, cultură, sănătate,administraţie, etc;</w:t>
      </w:r>
    </w:p>
    <w:p w:rsidR="00CD217A" w:rsidRPr="000211B1" w:rsidRDefault="00CD217A" w:rsidP="00C5404C">
      <w:pPr>
        <w:pStyle w:val="NoSpacing"/>
        <w:rPr>
          <w:rFonts w:ascii="Times New Roman" w:hAnsi="Times New Roman" w:cs="Times New Roman"/>
          <w:sz w:val="32"/>
          <w:szCs w:val="32"/>
        </w:rPr>
      </w:pPr>
    </w:p>
    <w:p w:rsidR="009F1397" w:rsidRPr="000211B1" w:rsidRDefault="009F1397" w:rsidP="000211B1">
      <w:pPr>
        <w:pStyle w:val="ListParagraph"/>
        <w:numPr>
          <w:ilvl w:val="0"/>
          <w:numId w:val="19"/>
        </w:numPr>
        <w:rPr>
          <w:rFonts w:ascii="Times New Roman" w:hAnsi="Times New Roman" w:cs="Times New Roman"/>
          <w:sz w:val="32"/>
          <w:szCs w:val="32"/>
        </w:rPr>
      </w:pPr>
      <w:r w:rsidRPr="000211B1">
        <w:rPr>
          <w:rFonts w:ascii="Times New Roman" w:hAnsi="Times New Roman" w:cs="Times New Roman"/>
          <w:sz w:val="32"/>
          <w:szCs w:val="32"/>
        </w:rPr>
        <w:t xml:space="preserve">INFORMATII DESPRE  DEZVOLTAREA PREVIZIBILA A </w:t>
      </w:r>
      <w:r w:rsidR="000211B1" w:rsidRPr="000211B1">
        <w:rPr>
          <w:rFonts w:ascii="Times New Roman" w:hAnsi="Times New Roman" w:cs="Times New Roman"/>
          <w:sz w:val="32"/>
          <w:szCs w:val="32"/>
        </w:rPr>
        <w:t>SC TRANSURB SA</w:t>
      </w:r>
    </w:p>
    <w:p w:rsidR="009E7E66" w:rsidRPr="006328A9" w:rsidRDefault="009E7E66" w:rsidP="009E7E66">
      <w:pPr>
        <w:pStyle w:val="NoSpacing"/>
        <w:jc w:val="both"/>
        <w:rPr>
          <w:rFonts w:ascii="Times New Roman" w:hAnsi="Times New Roman" w:cs="Times New Roman"/>
          <w:b/>
          <w:sz w:val="24"/>
          <w:szCs w:val="24"/>
          <w:u w:val="single"/>
        </w:rPr>
      </w:pPr>
      <w:r w:rsidRPr="006328A9">
        <w:rPr>
          <w:rFonts w:ascii="Times New Roman" w:hAnsi="Times New Roman" w:cs="Times New Roman"/>
          <w:b/>
          <w:sz w:val="24"/>
          <w:szCs w:val="24"/>
          <w:u w:val="single"/>
        </w:rPr>
        <w:t>Cadrul legal de reglementare a activitatii societatii</w:t>
      </w:r>
    </w:p>
    <w:p w:rsidR="009E7E66" w:rsidRPr="006328A9" w:rsidRDefault="009E7E66" w:rsidP="009E7E66">
      <w:pPr>
        <w:pStyle w:val="NoSpacing"/>
        <w:jc w:val="both"/>
        <w:rPr>
          <w:rFonts w:ascii="Times New Roman" w:hAnsi="Times New Roman" w:cs="Times New Roman"/>
          <w:b/>
          <w:sz w:val="24"/>
          <w:szCs w:val="24"/>
          <w:u w:val="single"/>
        </w:rPr>
      </w:pPr>
    </w:p>
    <w:p w:rsidR="009E7E66" w:rsidRPr="006328A9" w:rsidRDefault="009E7E66" w:rsidP="009E7E66">
      <w:pPr>
        <w:spacing w:before="120"/>
        <w:jc w:val="both"/>
        <w:rPr>
          <w:rFonts w:ascii="Times New Roman" w:hAnsi="Times New Roman" w:cs="Times New Roman"/>
          <w:color w:val="000000" w:themeColor="text1"/>
          <w:sz w:val="24"/>
          <w:szCs w:val="24"/>
        </w:rPr>
      </w:pPr>
      <w:r w:rsidRPr="006328A9">
        <w:rPr>
          <w:rFonts w:ascii="Times New Roman" w:hAnsi="Times New Roman" w:cs="Times New Roman"/>
          <w:color w:val="000000" w:themeColor="text1"/>
          <w:sz w:val="24"/>
          <w:szCs w:val="24"/>
        </w:rPr>
        <w:t>Planul de Management al SC TRANSURB SA a fost elaborat în spiritul practicilor şi principiilor guvernanţei corporative, reglementate prin Ordonanta de Urgenta a Guvenului nr.109/2011, în scopul de a optimiza procesele şi relaţiile manageriale, precum şi pe cele de administrare, constituite la nivelul Societăţii</w:t>
      </w:r>
    </w:p>
    <w:p w:rsidR="009E7E66" w:rsidRPr="006328A9" w:rsidRDefault="009E7E66" w:rsidP="009E7E66">
      <w:pPr>
        <w:spacing w:before="120"/>
        <w:jc w:val="both"/>
        <w:rPr>
          <w:rFonts w:ascii="Times New Roman" w:hAnsi="Times New Roman" w:cs="Times New Roman"/>
          <w:color w:val="000000" w:themeColor="text1"/>
          <w:sz w:val="24"/>
          <w:szCs w:val="24"/>
        </w:rPr>
      </w:pPr>
      <w:r w:rsidRPr="006328A9">
        <w:rPr>
          <w:rFonts w:ascii="Times New Roman" w:hAnsi="Times New Roman" w:cs="Times New Roman"/>
          <w:color w:val="000000" w:themeColor="text1"/>
          <w:sz w:val="24"/>
          <w:szCs w:val="24"/>
        </w:rPr>
        <w:t>În același timp, Planul de Management al SC TRANSURB SA VASLUI se pliază în totalitate pe legislaţia aplicabilă societăţilor comerciale din România, coroborată cu legislaţia şi reglementările existente în domeniul serviciilor comunitare de utilităţi publice în general, respectiv în domeniul serviciilor publice de transport local de persoane în particular, precum şi cu alte acte normative, respectiv:</w:t>
      </w:r>
    </w:p>
    <w:p w:rsidR="009E7E66" w:rsidRPr="006328A9" w:rsidRDefault="009E7E66" w:rsidP="009E7E66">
      <w:pPr>
        <w:spacing w:before="120"/>
        <w:jc w:val="both"/>
        <w:rPr>
          <w:rFonts w:ascii="Times New Roman" w:hAnsi="Times New Roman" w:cs="Times New Roman"/>
          <w:color w:val="000000" w:themeColor="text1"/>
          <w:sz w:val="24"/>
          <w:szCs w:val="24"/>
        </w:rPr>
      </w:pPr>
      <w:r w:rsidRPr="006328A9">
        <w:rPr>
          <w:rFonts w:ascii="Times New Roman" w:hAnsi="Times New Roman" w:cs="Times New Roman"/>
          <w:color w:val="000000" w:themeColor="text1"/>
          <w:sz w:val="24"/>
          <w:szCs w:val="24"/>
        </w:rPr>
        <w:t xml:space="preserve"> - Legea serviciilor de transport public local nr. 92/2007 ale carei norme de aplicare au fost aprobate prin Ordinul nr. 353/2007 al Ministerului Internelor si Reformei Administrative s-a stabilit cadrul juridic privind infiintarea, autorizarea si organizarea, gestionarea si finantarea serviciilor de transport public local;</w:t>
      </w:r>
    </w:p>
    <w:p w:rsidR="009E7E66" w:rsidRPr="006328A9" w:rsidRDefault="009E7E66" w:rsidP="009E7E66">
      <w:pPr>
        <w:spacing w:before="120"/>
        <w:jc w:val="both"/>
        <w:rPr>
          <w:rFonts w:ascii="Times New Roman" w:hAnsi="Times New Roman" w:cs="Times New Roman"/>
          <w:color w:val="000000" w:themeColor="text1"/>
          <w:sz w:val="24"/>
          <w:szCs w:val="24"/>
        </w:rPr>
      </w:pPr>
      <w:r w:rsidRPr="006328A9">
        <w:rPr>
          <w:rFonts w:ascii="Times New Roman" w:hAnsi="Times New Roman" w:cs="Times New Roman"/>
          <w:color w:val="000000" w:themeColor="text1"/>
          <w:sz w:val="24"/>
          <w:szCs w:val="24"/>
        </w:rPr>
        <w:t>-Legea nr. 51 / 2006 a serviciilor comunitare de utilitati publice, cu modificarile si completarile ulterioare;</w:t>
      </w:r>
    </w:p>
    <w:p w:rsidR="009E7E66" w:rsidRPr="006328A9" w:rsidRDefault="009E7E66" w:rsidP="009E7E66">
      <w:pPr>
        <w:spacing w:before="120"/>
        <w:jc w:val="both"/>
        <w:rPr>
          <w:rFonts w:ascii="Times New Roman" w:hAnsi="Times New Roman" w:cs="Times New Roman"/>
          <w:color w:val="000000" w:themeColor="text1"/>
          <w:sz w:val="24"/>
          <w:szCs w:val="24"/>
        </w:rPr>
      </w:pPr>
      <w:r w:rsidRPr="006328A9">
        <w:rPr>
          <w:rFonts w:ascii="Times New Roman" w:hAnsi="Times New Roman" w:cs="Times New Roman"/>
          <w:color w:val="000000" w:themeColor="text1"/>
          <w:sz w:val="24"/>
          <w:szCs w:val="24"/>
        </w:rPr>
        <w:t>- Ordonanta Guvernului nr. 27/2011 privind transporturile rutiere - Ministerul Transporturilor a aprobat prin Ordinul 972/2007 Regulamentul cadru pentru efectuarea transportului public local si a caietului de sarcini pentru Serviciile Comunitare de Utilitati Publice aprobat prin Ordinul 272/2007, Normele cadru privind tarifele pentru serviciile de transport public de persoane.</w:t>
      </w:r>
    </w:p>
    <w:p w:rsidR="009E7E66" w:rsidRDefault="009E7E66" w:rsidP="003175F4">
      <w:pPr>
        <w:pStyle w:val="BodyText"/>
        <w:tabs>
          <w:tab w:val="left" w:pos="359"/>
        </w:tabs>
        <w:kinsoku w:val="0"/>
        <w:overflowPunct w:val="0"/>
        <w:spacing w:before="120"/>
        <w:ind w:left="0" w:right="3"/>
        <w:jc w:val="both"/>
        <w:rPr>
          <w:i w:val="0"/>
          <w:color w:val="000000" w:themeColor="text1"/>
        </w:rPr>
      </w:pPr>
      <w:r w:rsidRPr="006328A9">
        <w:rPr>
          <w:color w:val="000000" w:themeColor="text1"/>
        </w:rPr>
        <w:t xml:space="preserve"> </w:t>
      </w:r>
      <w:r w:rsidRPr="006328A9">
        <w:rPr>
          <w:i w:val="0"/>
          <w:color w:val="000000" w:themeColor="text1"/>
        </w:rPr>
        <w:t>- La nivelul municipiului Vaslui, Consiliul Local a aprobat Preturile biletelor HCL nr.20/16.03.2017 si abonamentelor  de transport public urban, in prezent de H.C.L. nr.4/31.01.2018.</w:t>
      </w:r>
    </w:p>
    <w:p w:rsidR="003175F4" w:rsidRPr="003175F4" w:rsidRDefault="003175F4" w:rsidP="003175F4">
      <w:pPr>
        <w:pStyle w:val="BodyText"/>
        <w:tabs>
          <w:tab w:val="left" w:pos="359"/>
        </w:tabs>
        <w:kinsoku w:val="0"/>
        <w:overflowPunct w:val="0"/>
        <w:spacing w:before="120"/>
        <w:ind w:left="0" w:right="3"/>
        <w:jc w:val="both"/>
        <w:rPr>
          <w:i w:val="0"/>
          <w:color w:val="000000" w:themeColor="text1"/>
        </w:rPr>
      </w:pPr>
    </w:p>
    <w:p w:rsidR="009E7E66" w:rsidRDefault="00DD04A1" w:rsidP="009E7E66">
      <w:pPr>
        <w:pStyle w:val="NoSpacing"/>
        <w:rPr>
          <w:rFonts w:ascii="Times New Roman" w:hAnsi="Times New Roman" w:cs="Times New Roman"/>
          <w:sz w:val="24"/>
          <w:szCs w:val="24"/>
        </w:rPr>
      </w:pPr>
      <w:r>
        <w:rPr>
          <w:rFonts w:ascii="Times New Roman" w:hAnsi="Times New Roman" w:cs="Times New Roman"/>
          <w:sz w:val="24"/>
          <w:szCs w:val="24"/>
          <w:lang w:val="ro-RO"/>
        </w:rPr>
        <w:t>-In semestrul I anul 2019</w:t>
      </w:r>
      <w:r w:rsidR="0086747E" w:rsidRPr="006328A9">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cadrul legal </w:t>
      </w:r>
      <w:r w:rsidR="009E7E66" w:rsidRPr="006328A9">
        <w:rPr>
          <w:rFonts w:ascii="Times New Roman" w:hAnsi="Times New Roman" w:cs="Times New Roman"/>
          <w:sz w:val="24"/>
          <w:szCs w:val="24"/>
          <w:lang w:val="ro-RO"/>
        </w:rPr>
        <w:t xml:space="preserve">de acordare compensatii pentru </w:t>
      </w:r>
      <w:r w:rsidR="009E7E66" w:rsidRPr="006328A9">
        <w:rPr>
          <w:rFonts w:ascii="Times New Roman" w:hAnsi="Times New Roman" w:cs="Times New Roman"/>
          <w:sz w:val="24"/>
          <w:szCs w:val="24"/>
        </w:rPr>
        <w:t xml:space="preserve">costurile suportate in scopul îndeplinirii obligatiilor de serviciu </w:t>
      </w:r>
      <w:r w:rsidR="00BE019F">
        <w:rPr>
          <w:rFonts w:ascii="Times New Roman" w:hAnsi="Times New Roman" w:cs="Times New Roman"/>
          <w:sz w:val="24"/>
          <w:szCs w:val="24"/>
        </w:rPr>
        <w:t>public la repreze</w:t>
      </w:r>
      <w:r>
        <w:rPr>
          <w:rFonts w:ascii="Times New Roman" w:hAnsi="Times New Roman" w:cs="Times New Roman"/>
          <w:sz w:val="24"/>
          <w:szCs w:val="24"/>
        </w:rPr>
        <w:t>ntat Contractul de servicii publice nr. 4364/18.01.2019</w:t>
      </w:r>
      <w:r w:rsidR="00BE019F">
        <w:rPr>
          <w:rFonts w:ascii="Times New Roman" w:hAnsi="Times New Roman" w:cs="Times New Roman"/>
          <w:sz w:val="24"/>
          <w:szCs w:val="24"/>
        </w:rPr>
        <w:t xml:space="preserve"> si rapoartele de audit extern efectuate de SC IASC SRL.</w:t>
      </w:r>
    </w:p>
    <w:p w:rsidR="003175F4" w:rsidRPr="006328A9" w:rsidRDefault="003175F4" w:rsidP="009E7E66">
      <w:pPr>
        <w:pStyle w:val="NoSpacing"/>
        <w:rPr>
          <w:rFonts w:ascii="Times New Roman" w:hAnsi="Times New Roman" w:cs="Times New Roman"/>
          <w:sz w:val="24"/>
          <w:szCs w:val="24"/>
        </w:rPr>
      </w:pPr>
    </w:p>
    <w:p w:rsidR="000211B1" w:rsidRPr="00723C17" w:rsidRDefault="000211B1" w:rsidP="000211B1">
      <w:pPr>
        <w:pStyle w:val="BodyText"/>
        <w:tabs>
          <w:tab w:val="left" w:pos="359"/>
        </w:tabs>
        <w:kinsoku w:val="0"/>
        <w:overflowPunct w:val="0"/>
        <w:spacing w:beforeLines="70"/>
        <w:ind w:right="3"/>
        <w:jc w:val="both"/>
        <w:rPr>
          <w:rFonts w:ascii="Arial Narrow" w:hAnsi="Arial Narrow"/>
          <w:b/>
          <w:i w:val="0"/>
          <w:color w:val="000000" w:themeColor="text1"/>
        </w:rPr>
      </w:pPr>
      <w:r w:rsidRPr="00723C17">
        <w:rPr>
          <w:rFonts w:ascii="Arial Narrow" w:hAnsi="Arial Narrow"/>
          <w:b/>
          <w:i w:val="0"/>
          <w:color w:val="000000" w:themeColor="text1"/>
        </w:rPr>
        <w:t>Capitalurile proprii  si activele fixe   la 30.0</w:t>
      </w:r>
      <w:r>
        <w:rPr>
          <w:rFonts w:ascii="Arial Narrow" w:hAnsi="Arial Narrow"/>
          <w:b/>
          <w:i w:val="0"/>
          <w:color w:val="000000" w:themeColor="text1"/>
        </w:rPr>
        <w:t>6</w:t>
      </w:r>
      <w:r w:rsidRPr="00723C17">
        <w:rPr>
          <w:rFonts w:ascii="Arial Narrow" w:hAnsi="Arial Narrow"/>
          <w:b/>
          <w:i w:val="0"/>
          <w:color w:val="000000" w:themeColor="text1"/>
        </w:rPr>
        <w:t>.2019:</w:t>
      </w:r>
    </w:p>
    <w:p w:rsidR="000211B1" w:rsidRDefault="000211B1" w:rsidP="000211B1">
      <w:pPr>
        <w:pStyle w:val="BodyText"/>
        <w:tabs>
          <w:tab w:val="left" w:pos="359"/>
        </w:tabs>
        <w:kinsoku w:val="0"/>
        <w:overflowPunct w:val="0"/>
        <w:spacing w:beforeLines="70"/>
        <w:ind w:left="0" w:right="3"/>
        <w:jc w:val="both"/>
        <w:rPr>
          <w:rFonts w:ascii="Arial Narrow" w:hAnsi="Arial Narrow"/>
          <w:i w:val="0"/>
          <w:color w:val="000000" w:themeColor="text1"/>
        </w:rPr>
      </w:pPr>
      <w:r w:rsidRPr="00723C17">
        <w:rPr>
          <w:rFonts w:ascii="Arial Narrow" w:hAnsi="Arial Narrow"/>
          <w:i w:val="0"/>
          <w:color w:val="000000" w:themeColor="text1"/>
        </w:rPr>
        <w:t xml:space="preserve">Capitalurile proprii ale societatii  se mentin  negative la nivelul sume de </w:t>
      </w:r>
      <w:r>
        <w:rPr>
          <w:rFonts w:ascii="Arial Narrow" w:hAnsi="Arial Narrow"/>
          <w:i w:val="0"/>
          <w:color w:val="000000" w:themeColor="text1"/>
        </w:rPr>
        <w:t>583527</w:t>
      </w:r>
      <w:r w:rsidRPr="00723C17">
        <w:rPr>
          <w:rFonts w:ascii="Arial Narrow" w:hAnsi="Arial Narrow"/>
          <w:i w:val="0"/>
          <w:color w:val="000000" w:themeColor="text1"/>
        </w:rPr>
        <w:t xml:space="preserve">  lei  si sunt formate din: </w:t>
      </w:r>
    </w:p>
    <w:p w:rsidR="000211B1" w:rsidRPr="00723C17" w:rsidRDefault="000211B1" w:rsidP="000211B1">
      <w:pPr>
        <w:pStyle w:val="BodyText"/>
        <w:tabs>
          <w:tab w:val="left" w:pos="359"/>
        </w:tabs>
        <w:kinsoku w:val="0"/>
        <w:overflowPunct w:val="0"/>
        <w:spacing w:beforeLines="70"/>
        <w:ind w:left="0" w:right="3"/>
        <w:jc w:val="both"/>
        <w:rPr>
          <w:rFonts w:ascii="Arial Narrow" w:hAnsi="Arial Narrow"/>
          <w:i w:val="0"/>
          <w:color w:val="000000" w:themeColor="text1"/>
        </w:rPr>
      </w:pPr>
    </w:p>
    <w:tbl>
      <w:tblPr>
        <w:tblW w:w="4680" w:type="dxa"/>
        <w:tblInd w:w="94" w:type="dxa"/>
        <w:tblLook w:val="04A0"/>
      </w:tblPr>
      <w:tblGrid>
        <w:gridCol w:w="720"/>
        <w:gridCol w:w="2540"/>
        <w:gridCol w:w="1420"/>
      </w:tblGrid>
      <w:tr w:rsidR="000211B1" w:rsidTr="00FC1574">
        <w:trPr>
          <w:trHeight w:val="300"/>
        </w:trPr>
        <w:tc>
          <w:tcPr>
            <w:tcW w:w="720" w:type="dxa"/>
            <w:vMerge w:val="restart"/>
            <w:tcBorders>
              <w:top w:val="single" w:sz="8" w:space="0" w:color="auto"/>
              <w:left w:val="single" w:sz="8" w:space="0" w:color="auto"/>
              <w:bottom w:val="single" w:sz="4" w:space="0" w:color="000000"/>
              <w:right w:val="single" w:sz="8" w:space="0" w:color="auto"/>
            </w:tcBorders>
            <w:shd w:val="clear" w:color="000000" w:fill="DBDBDB"/>
            <w:vAlign w:val="bottom"/>
            <w:hideMark/>
          </w:tcPr>
          <w:p w:rsidR="000211B1" w:rsidRDefault="000211B1" w:rsidP="00FC1574">
            <w:pPr>
              <w:jc w:val="center"/>
              <w:rPr>
                <w:b/>
                <w:bCs/>
                <w:color w:val="000000"/>
                <w:sz w:val="20"/>
                <w:szCs w:val="20"/>
              </w:rPr>
            </w:pPr>
            <w:r>
              <w:rPr>
                <w:b/>
                <w:bCs/>
                <w:color w:val="000000"/>
                <w:sz w:val="20"/>
                <w:szCs w:val="20"/>
              </w:rPr>
              <w:lastRenderedPageBreak/>
              <w:t>Nr.crt</w:t>
            </w:r>
          </w:p>
        </w:tc>
        <w:tc>
          <w:tcPr>
            <w:tcW w:w="2540" w:type="dxa"/>
            <w:vMerge w:val="restart"/>
            <w:tcBorders>
              <w:top w:val="single" w:sz="8" w:space="0" w:color="auto"/>
              <w:left w:val="single" w:sz="8" w:space="0" w:color="auto"/>
              <w:bottom w:val="single" w:sz="4" w:space="0" w:color="000000"/>
              <w:right w:val="nil"/>
            </w:tcBorders>
            <w:shd w:val="clear" w:color="000000" w:fill="DBDBDB"/>
            <w:noWrap/>
            <w:vAlign w:val="bottom"/>
            <w:hideMark/>
          </w:tcPr>
          <w:p w:rsidR="000211B1" w:rsidRDefault="000211B1" w:rsidP="00FC1574">
            <w:pPr>
              <w:jc w:val="center"/>
              <w:rPr>
                <w:b/>
                <w:bCs/>
                <w:color w:val="000000"/>
                <w:sz w:val="20"/>
                <w:szCs w:val="20"/>
              </w:rPr>
            </w:pPr>
            <w:r>
              <w:rPr>
                <w:b/>
                <w:bCs/>
                <w:color w:val="000000"/>
                <w:sz w:val="20"/>
                <w:szCs w:val="20"/>
              </w:rPr>
              <w:t>Indicatori Financiari</w:t>
            </w:r>
          </w:p>
        </w:tc>
        <w:tc>
          <w:tcPr>
            <w:tcW w:w="1420" w:type="dxa"/>
            <w:tcBorders>
              <w:top w:val="single" w:sz="4" w:space="0" w:color="auto"/>
              <w:left w:val="single" w:sz="4" w:space="0" w:color="auto"/>
              <w:bottom w:val="nil"/>
              <w:right w:val="single" w:sz="4" w:space="0" w:color="auto"/>
            </w:tcBorders>
            <w:shd w:val="clear" w:color="000000" w:fill="DBDBDB"/>
            <w:noWrap/>
            <w:vAlign w:val="bottom"/>
            <w:hideMark/>
          </w:tcPr>
          <w:p w:rsidR="000211B1" w:rsidRDefault="000211B1" w:rsidP="00FC1574">
            <w:pPr>
              <w:jc w:val="center"/>
              <w:rPr>
                <w:b/>
                <w:bCs/>
                <w:color w:val="000000"/>
                <w:sz w:val="20"/>
                <w:szCs w:val="20"/>
              </w:rPr>
            </w:pPr>
            <w:r>
              <w:rPr>
                <w:b/>
                <w:bCs/>
                <w:color w:val="000000"/>
                <w:sz w:val="20"/>
                <w:szCs w:val="20"/>
              </w:rPr>
              <w:t>Iunie</w:t>
            </w:r>
          </w:p>
        </w:tc>
      </w:tr>
      <w:tr w:rsidR="000211B1" w:rsidTr="00FC1574">
        <w:trPr>
          <w:trHeight w:val="300"/>
        </w:trPr>
        <w:tc>
          <w:tcPr>
            <w:tcW w:w="720" w:type="dxa"/>
            <w:vMerge/>
            <w:tcBorders>
              <w:top w:val="single" w:sz="8" w:space="0" w:color="auto"/>
              <w:left w:val="single" w:sz="8" w:space="0" w:color="auto"/>
              <w:bottom w:val="single" w:sz="4" w:space="0" w:color="000000"/>
              <w:right w:val="single" w:sz="8" w:space="0" w:color="auto"/>
            </w:tcBorders>
            <w:vAlign w:val="center"/>
            <w:hideMark/>
          </w:tcPr>
          <w:p w:rsidR="000211B1" w:rsidRDefault="000211B1" w:rsidP="00FC1574">
            <w:pPr>
              <w:rPr>
                <w:b/>
                <w:bCs/>
                <w:color w:val="000000"/>
                <w:sz w:val="20"/>
                <w:szCs w:val="20"/>
              </w:rPr>
            </w:pPr>
          </w:p>
        </w:tc>
        <w:tc>
          <w:tcPr>
            <w:tcW w:w="2540" w:type="dxa"/>
            <w:vMerge/>
            <w:tcBorders>
              <w:top w:val="single" w:sz="8" w:space="0" w:color="auto"/>
              <w:left w:val="single" w:sz="8" w:space="0" w:color="auto"/>
              <w:bottom w:val="single" w:sz="4" w:space="0" w:color="000000"/>
              <w:right w:val="nil"/>
            </w:tcBorders>
            <w:vAlign w:val="center"/>
            <w:hideMark/>
          </w:tcPr>
          <w:p w:rsidR="000211B1" w:rsidRDefault="000211B1" w:rsidP="00FC1574">
            <w:pPr>
              <w:rPr>
                <w:b/>
                <w:bCs/>
                <w:color w:val="000000"/>
                <w:sz w:val="20"/>
                <w:szCs w:val="20"/>
              </w:rPr>
            </w:pPr>
          </w:p>
        </w:tc>
        <w:tc>
          <w:tcPr>
            <w:tcW w:w="1420" w:type="dxa"/>
            <w:tcBorders>
              <w:top w:val="single" w:sz="4" w:space="0" w:color="auto"/>
              <w:left w:val="single" w:sz="4" w:space="0" w:color="auto"/>
              <w:bottom w:val="nil"/>
              <w:right w:val="single" w:sz="4" w:space="0" w:color="auto"/>
            </w:tcBorders>
            <w:shd w:val="clear" w:color="000000" w:fill="DBDBDB"/>
            <w:noWrap/>
            <w:vAlign w:val="bottom"/>
            <w:hideMark/>
          </w:tcPr>
          <w:p w:rsidR="000211B1" w:rsidRDefault="000211B1" w:rsidP="00FC1574">
            <w:pPr>
              <w:jc w:val="center"/>
              <w:rPr>
                <w:b/>
                <w:bCs/>
                <w:color w:val="000000"/>
                <w:sz w:val="20"/>
                <w:szCs w:val="20"/>
              </w:rPr>
            </w:pPr>
            <w:r>
              <w:rPr>
                <w:b/>
                <w:bCs/>
                <w:color w:val="000000"/>
                <w:sz w:val="20"/>
                <w:szCs w:val="20"/>
              </w:rPr>
              <w:t>2019</w:t>
            </w:r>
          </w:p>
        </w:tc>
      </w:tr>
      <w:tr w:rsidR="000211B1" w:rsidTr="00FC1574">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0211B1" w:rsidRDefault="000211B1" w:rsidP="00FC1574">
            <w:pPr>
              <w:jc w:val="right"/>
              <w:rPr>
                <w:rFonts w:ascii="Calibri" w:hAnsi="Calibri"/>
                <w:color w:val="000000"/>
              </w:rPr>
            </w:pPr>
            <w:r>
              <w:rPr>
                <w:rFonts w:ascii="Calibri" w:hAnsi="Calibri"/>
                <w:color w:val="000000"/>
              </w:rPr>
              <w:t>1</w:t>
            </w:r>
          </w:p>
        </w:tc>
        <w:tc>
          <w:tcPr>
            <w:tcW w:w="2540" w:type="dxa"/>
            <w:tcBorders>
              <w:top w:val="nil"/>
              <w:left w:val="nil"/>
              <w:bottom w:val="single" w:sz="4" w:space="0" w:color="auto"/>
              <w:right w:val="single" w:sz="4" w:space="0" w:color="auto"/>
            </w:tcBorders>
            <w:shd w:val="clear" w:color="auto" w:fill="auto"/>
            <w:noWrap/>
            <w:vAlign w:val="bottom"/>
            <w:hideMark/>
          </w:tcPr>
          <w:p w:rsidR="000211B1" w:rsidRDefault="000211B1" w:rsidP="00FC1574">
            <w:pPr>
              <w:rPr>
                <w:rFonts w:ascii="Calibri" w:hAnsi="Calibri"/>
                <w:color w:val="000000"/>
              </w:rPr>
            </w:pPr>
            <w:r>
              <w:rPr>
                <w:rFonts w:ascii="Calibri" w:hAnsi="Calibri"/>
                <w:color w:val="000000"/>
              </w:rPr>
              <w:t>Capitalul social</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0211B1" w:rsidRDefault="000211B1" w:rsidP="00FC1574">
            <w:pPr>
              <w:jc w:val="right"/>
              <w:rPr>
                <w:rFonts w:ascii="Calibri" w:hAnsi="Calibri"/>
                <w:color w:val="000000"/>
              </w:rPr>
            </w:pPr>
            <w:r>
              <w:rPr>
                <w:rFonts w:ascii="Calibri" w:hAnsi="Calibri"/>
                <w:color w:val="000000"/>
              </w:rPr>
              <w:t>126625</w:t>
            </w:r>
          </w:p>
        </w:tc>
      </w:tr>
      <w:tr w:rsidR="000211B1" w:rsidTr="00FC1574">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0211B1" w:rsidRDefault="000211B1" w:rsidP="00FC1574">
            <w:pPr>
              <w:jc w:val="right"/>
              <w:rPr>
                <w:rFonts w:ascii="Calibri" w:hAnsi="Calibri"/>
                <w:color w:val="000000"/>
              </w:rPr>
            </w:pPr>
            <w:r>
              <w:rPr>
                <w:rFonts w:ascii="Calibri" w:hAnsi="Calibri"/>
                <w:color w:val="000000"/>
              </w:rPr>
              <w:t>2</w:t>
            </w:r>
          </w:p>
        </w:tc>
        <w:tc>
          <w:tcPr>
            <w:tcW w:w="2540" w:type="dxa"/>
            <w:tcBorders>
              <w:top w:val="nil"/>
              <w:left w:val="nil"/>
              <w:bottom w:val="single" w:sz="4" w:space="0" w:color="auto"/>
              <w:right w:val="single" w:sz="4" w:space="0" w:color="auto"/>
            </w:tcBorders>
            <w:shd w:val="clear" w:color="auto" w:fill="auto"/>
            <w:noWrap/>
            <w:vAlign w:val="bottom"/>
            <w:hideMark/>
          </w:tcPr>
          <w:p w:rsidR="000211B1" w:rsidRDefault="000211B1" w:rsidP="00FC1574">
            <w:pPr>
              <w:rPr>
                <w:rFonts w:ascii="Calibri" w:hAnsi="Calibri"/>
                <w:color w:val="000000"/>
              </w:rPr>
            </w:pPr>
            <w:r>
              <w:rPr>
                <w:rFonts w:ascii="Calibri" w:hAnsi="Calibri"/>
                <w:color w:val="000000"/>
              </w:rPr>
              <w:t>Rezerve legale</w:t>
            </w:r>
          </w:p>
        </w:tc>
        <w:tc>
          <w:tcPr>
            <w:tcW w:w="1420" w:type="dxa"/>
            <w:tcBorders>
              <w:top w:val="nil"/>
              <w:left w:val="nil"/>
              <w:bottom w:val="single" w:sz="4" w:space="0" w:color="auto"/>
              <w:right w:val="single" w:sz="4" w:space="0" w:color="auto"/>
            </w:tcBorders>
            <w:shd w:val="clear" w:color="auto" w:fill="auto"/>
            <w:noWrap/>
            <w:vAlign w:val="bottom"/>
            <w:hideMark/>
          </w:tcPr>
          <w:p w:rsidR="000211B1" w:rsidRDefault="000211B1" w:rsidP="00FC1574">
            <w:pPr>
              <w:jc w:val="right"/>
              <w:rPr>
                <w:rFonts w:ascii="Calibri" w:hAnsi="Calibri"/>
                <w:color w:val="000000"/>
              </w:rPr>
            </w:pPr>
            <w:r>
              <w:rPr>
                <w:rFonts w:ascii="Calibri" w:hAnsi="Calibri"/>
                <w:color w:val="000000"/>
              </w:rPr>
              <w:t>13428</w:t>
            </w:r>
          </w:p>
        </w:tc>
      </w:tr>
      <w:tr w:rsidR="000211B1" w:rsidTr="00FC1574">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0211B1" w:rsidRDefault="000211B1" w:rsidP="00FC1574">
            <w:pPr>
              <w:jc w:val="right"/>
              <w:rPr>
                <w:rFonts w:ascii="Calibri" w:hAnsi="Calibri"/>
                <w:color w:val="000000"/>
              </w:rPr>
            </w:pPr>
            <w:r>
              <w:rPr>
                <w:rFonts w:ascii="Calibri" w:hAnsi="Calibri"/>
                <w:color w:val="000000"/>
              </w:rPr>
              <w:t>3</w:t>
            </w:r>
          </w:p>
        </w:tc>
        <w:tc>
          <w:tcPr>
            <w:tcW w:w="2540" w:type="dxa"/>
            <w:tcBorders>
              <w:top w:val="nil"/>
              <w:left w:val="nil"/>
              <w:bottom w:val="single" w:sz="4" w:space="0" w:color="auto"/>
              <w:right w:val="single" w:sz="4" w:space="0" w:color="auto"/>
            </w:tcBorders>
            <w:shd w:val="clear" w:color="auto" w:fill="auto"/>
            <w:noWrap/>
            <w:vAlign w:val="bottom"/>
            <w:hideMark/>
          </w:tcPr>
          <w:p w:rsidR="000211B1" w:rsidRDefault="000211B1" w:rsidP="00FC1574">
            <w:pPr>
              <w:rPr>
                <w:rFonts w:ascii="Calibri" w:hAnsi="Calibri"/>
                <w:color w:val="000000"/>
              </w:rPr>
            </w:pPr>
            <w:r>
              <w:rPr>
                <w:rFonts w:ascii="Calibri" w:hAnsi="Calibri"/>
                <w:color w:val="000000"/>
              </w:rPr>
              <w:t xml:space="preserve">Rezultatul reportata </w:t>
            </w:r>
          </w:p>
        </w:tc>
        <w:tc>
          <w:tcPr>
            <w:tcW w:w="1420" w:type="dxa"/>
            <w:tcBorders>
              <w:top w:val="nil"/>
              <w:left w:val="nil"/>
              <w:bottom w:val="single" w:sz="4" w:space="0" w:color="auto"/>
              <w:right w:val="single" w:sz="4" w:space="0" w:color="auto"/>
            </w:tcBorders>
            <w:shd w:val="clear" w:color="auto" w:fill="auto"/>
            <w:noWrap/>
            <w:vAlign w:val="bottom"/>
            <w:hideMark/>
          </w:tcPr>
          <w:p w:rsidR="000211B1" w:rsidRDefault="000211B1" w:rsidP="00FC1574">
            <w:pPr>
              <w:jc w:val="right"/>
              <w:rPr>
                <w:rFonts w:ascii="Calibri" w:hAnsi="Calibri"/>
                <w:color w:val="000000"/>
              </w:rPr>
            </w:pPr>
            <w:r>
              <w:rPr>
                <w:rFonts w:ascii="Calibri" w:hAnsi="Calibri"/>
                <w:color w:val="000000"/>
              </w:rPr>
              <w:t>-967168</w:t>
            </w:r>
          </w:p>
        </w:tc>
      </w:tr>
      <w:tr w:rsidR="000211B1" w:rsidTr="00FC1574">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0211B1" w:rsidRDefault="000211B1" w:rsidP="00FC1574">
            <w:pPr>
              <w:jc w:val="right"/>
              <w:rPr>
                <w:rFonts w:ascii="Calibri" w:hAnsi="Calibri"/>
                <w:color w:val="000000"/>
              </w:rPr>
            </w:pPr>
            <w:r>
              <w:rPr>
                <w:rFonts w:ascii="Calibri" w:hAnsi="Calibri"/>
                <w:color w:val="000000"/>
              </w:rPr>
              <w:t>4</w:t>
            </w:r>
          </w:p>
        </w:tc>
        <w:tc>
          <w:tcPr>
            <w:tcW w:w="2540" w:type="dxa"/>
            <w:tcBorders>
              <w:top w:val="nil"/>
              <w:left w:val="nil"/>
              <w:bottom w:val="single" w:sz="4" w:space="0" w:color="auto"/>
              <w:right w:val="single" w:sz="4" w:space="0" w:color="auto"/>
            </w:tcBorders>
            <w:shd w:val="clear" w:color="auto" w:fill="auto"/>
            <w:noWrap/>
            <w:vAlign w:val="bottom"/>
            <w:hideMark/>
          </w:tcPr>
          <w:p w:rsidR="000211B1" w:rsidRDefault="000211B1" w:rsidP="00FC1574">
            <w:pPr>
              <w:rPr>
                <w:rFonts w:ascii="Calibri" w:hAnsi="Calibri"/>
                <w:color w:val="000000"/>
              </w:rPr>
            </w:pPr>
            <w:r>
              <w:rPr>
                <w:rFonts w:ascii="Calibri" w:hAnsi="Calibri"/>
                <w:color w:val="000000"/>
              </w:rPr>
              <w:t>Rezultat 06.2019</w:t>
            </w:r>
          </w:p>
        </w:tc>
        <w:tc>
          <w:tcPr>
            <w:tcW w:w="1420" w:type="dxa"/>
            <w:tcBorders>
              <w:top w:val="nil"/>
              <w:left w:val="nil"/>
              <w:bottom w:val="single" w:sz="4" w:space="0" w:color="auto"/>
              <w:right w:val="single" w:sz="4" w:space="0" w:color="auto"/>
            </w:tcBorders>
            <w:shd w:val="clear" w:color="auto" w:fill="auto"/>
            <w:noWrap/>
            <w:vAlign w:val="bottom"/>
            <w:hideMark/>
          </w:tcPr>
          <w:p w:rsidR="000211B1" w:rsidRDefault="000211B1" w:rsidP="00FC1574">
            <w:pPr>
              <w:jc w:val="right"/>
              <w:rPr>
                <w:rFonts w:ascii="Calibri" w:hAnsi="Calibri"/>
                <w:color w:val="000000"/>
              </w:rPr>
            </w:pPr>
            <w:r>
              <w:rPr>
                <w:rFonts w:ascii="Calibri" w:hAnsi="Calibri"/>
                <w:color w:val="000000"/>
              </w:rPr>
              <w:t>243588</w:t>
            </w:r>
          </w:p>
        </w:tc>
      </w:tr>
      <w:tr w:rsidR="000211B1" w:rsidTr="00FC1574">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0211B1" w:rsidRDefault="000211B1" w:rsidP="00FC1574">
            <w:pPr>
              <w:rPr>
                <w:rFonts w:ascii="Calibri" w:hAnsi="Calibri"/>
                <w:color w:val="000000"/>
              </w:rPr>
            </w:pPr>
            <w:r>
              <w:rPr>
                <w:rFonts w:ascii="Calibri" w:hAnsi="Calibri"/>
                <w:color w:val="000000"/>
              </w:rPr>
              <w:t> </w:t>
            </w:r>
          </w:p>
        </w:tc>
        <w:tc>
          <w:tcPr>
            <w:tcW w:w="2540" w:type="dxa"/>
            <w:tcBorders>
              <w:top w:val="nil"/>
              <w:left w:val="nil"/>
              <w:bottom w:val="single" w:sz="4" w:space="0" w:color="auto"/>
              <w:right w:val="single" w:sz="4" w:space="0" w:color="auto"/>
            </w:tcBorders>
            <w:shd w:val="clear" w:color="auto" w:fill="auto"/>
            <w:noWrap/>
            <w:vAlign w:val="bottom"/>
            <w:hideMark/>
          </w:tcPr>
          <w:p w:rsidR="000211B1" w:rsidRDefault="000211B1" w:rsidP="00FC1574">
            <w:pPr>
              <w:rPr>
                <w:rFonts w:ascii="Calibri" w:hAnsi="Calibri"/>
                <w:b/>
                <w:bCs/>
                <w:color w:val="000000"/>
              </w:rPr>
            </w:pPr>
            <w:r>
              <w:rPr>
                <w:rFonts w:ascii="Calibri" w:hAnsi="Calibri"/>
                <w:b/>
                <w:bCs/>
                <w:color w:val="000000"/>
              </w:rPr>
              <w:t xml:space="preserve">  Total </w:t>
            </w:r>
          </w:p>
        </w:tc>
        <w:tc>
          <w:tcPr>
            <w:tcW w:w="1420" w:type="dxa"/>
            <w:tcBorders>
              <w:top w:val="nil"/>
              <w:left w:val="nil"/>
              <w:bottom w:val="single" w:sz="4" w:space="0" w:color="auto"/>
              <w:right w:val="single" w:sz="4" w:space="0" w:color="auto"/>
            </w:tcBorders>
            <w:shd w:val="clear" w:color="auto" w:fill="auto"/>
            <w:noWrap/>
            <w:vAlign w:val="bottom"/>
            <w:hideMark/>
          </w:tcPr>
          <w:p w:rsidR="000211B1" w:rsidRDefault="000211B1" w:rsidP="00FC1574">
            <w:pPr>
              <w:jc w:val="right"/>
              <w:rPr>
                <w:rFonts w:ascii="Calibri" w:hAnsi="Calibri"/>
                <w:b/>
                <w:bCs/>
                <w:color w:val="000000"/>
              </w:rPr>
            </w:pPr>
            <w:r>
              <w:rPr>
                <w:rFonts w:ascii="Calibri" w:hAnsi="Calibri"/>
                <w:b/>
                <w:bCs/>
                <w:color w:val="000000"/>
              </w:rPr>
              <w:t>-583527</w:t>
            </w:r>
          </w:p>
        </w:tc>
      </w:tr>
    </w:tbl>
    <w:p w:rsidR="000211B1" w:rsidRDefault="000211B1" w:rsidP="000211B1">
      <w:pPr>
        <w:pStyle w:val="BodyText"/>
        <w:tabs>
          <w:tab w:val="left" w:pos="359"/>
        </w:tabs>
        <w:kinsoku w:val="0"/>
        <w:overflowPunct w:val="0"/>
        <w:spacing w:beforeLines="70"/>
        <w:ind w:left="0" w:right="3"/>
        <w:jc w:val="both"/>
      </w:pPr>
    </w:p>
    <w:p w:rsidR="000211B1" w:rsidRPr="00723C17" w:rsidRDefault="000211B1" w:rsidP="000211B1">
      <w:pPr>
        <w:jc w:val="both"/>
        <w:rPr>
          <w:rFonts w:ascii="Arial Narrow" w:hAnsi="Arial Narrow" w:cs="Arial"/>
          <w:sz w:val="24"/>
          <w:szCs w:val="24"/>
        </w:rPr>
      </w:pPr>
      <w:r w:rsidRPr="00723C17">
        <w:rPr>
          <w:rFonts w:ascii="Arial Narrow" w:hAnsi="Arial Narrow" w:cs="Arial"/>
          <w:sz w:val="24"/>
          <w:szCs w:val="24"/>
        </w:rPr>
        <w:t>Capitalul social al SA Transurb SA  este de 126625 lei , divizat intr-un numar de 50.650 de actiuni cu o valoare nominala de 2,50 lei/actiune este  detinut in procent de 100% de Consiliul Local Vaslui .</w:t>
      </w:r>
    </w:p>
    <w:p w:rsidR="000211B1" w:rsidRPr="00723C17" w:rsidRDefault="000211B1" w:rsidP="000211B1">
      <w:pPr>
        <w:jc w:val="both"/>
        <w:rPr>
          <w:rFonts w:ascii="Arial Narrow" w:hAnsi="Arial Narrow" w:cs="Arial"/>
          <w:sz w:val="24"/>
          <w:szCs w:val="24"/>
        </w:rPr>
      </w:pPr>
      <w:r w:rsidRPr="00723C17">
        <w:rPr>
          <w:rFonts w:ascii="Arial Narrow" w:hAnsi="Arial Narrow" w:cs="Arial"/>
          <w:sz w:val="24"/>
          <w:szCs w:val="24"/>
        </w:rPr>
        <w:t>Rezultatul reportat in valoare negativa de 967.168 lei urmeaza a fi recuperat  in perioada urmatoare din profiturile obtinute.</w:t>
      </w:r>
    </w:p>
    <w:p w:rsidR="000211B1" w:rsidRPr="00723C17" w:rsidRDefault="000211B1" w:rsidP="000211B1">
      <w:pPr>
        <w:jc w:val="both"/>
        <w:rPr>
          <w:rFonts w:ascii="Arial Narrow" w:hAnsi="Arial Narrow" w:cs="Arial"/>
          <w:sz w:val="24"/>
          <w:szCs w:val="24"/>
        </w:rPr>
      </w:pPr>
      <w:r w:rsidRPr="00723C17">
        <w:rPr>
          <w:rFonts w:ascii="Arial Narrow" w:hAnsi="Arial Narrow" w:cs="Arial"/>
          <w:sz w:val="24"/>
          <w:szCs w:val="24"/>
        </w:rPr>
        <w:t xml:space="preserve"> Rezultatul perioadei curente este profit  de  </w:t>
      </w:r>
      <w:r>
        <w:rPr>
          <w:rFonts w:ascii="Arial Narrow" w:hAnsi="Arial Narrow" w:cs="Arial"/>
          <w:sz w:val="24"/>
          <w:szCs w:val="24"/>
        </w:rPr>
        <w:t>243588</w:t>
      </w:r>
      <w:r w:rsidRPr="00723C17">
        <w:rPr>
          <w:rFonts w:ascii="Arial Narrow" w:hAnsi="Arial Narrow" w:cs="Arial"/>
          <w:sz w:val="24"/>
          <w:szCs w:val="24"/>
        </w:rPr>
        <w:t xml:space="preserve"> lei</w:t>
      </w:r>
      <w:r w:rsidR="00BD4E4F">
        <w:rPr>
          <w:rFonts w:ascii="Arial Narrow" w:hAnsi="Arial Narrow" w:cs="Arial"/>
          <w:sz w:val="24"/>
          <w:szCs w:val="24"/>
        </w:rPr>
        <w:t>.</w:t>
      </w:r>
      <w:r w:rsidRPr="00723C17">
        <w:rPr>
          <w:rFonts w:ascii="Arial Narrow" w:hAnsi="Arial Narrow" w:cs="Arial"/>
          <w:sz w:val="24"/>
          <w:szCs w:val="24"/>
        </w:rPr>
        <w:t xml:space="preserve"> </w:t>
      </w:r>
    </w:p>
    <w:p w:rsidR="000211B1" w:rsidRDefault="000211B1" w:rsidP="000211B1">
      <w:pPr>
        <w:pStyle w:val="BodyText"/>
        <w:tabs>
          <w:tab w:val="left" w:pos="359"/>
        </w:tabs>
        <w:kinsoku w:val="0"/>
        <w:overflowPunct w:val="0"/>
        <w:spacing w:beforeLines="70"/>
        <w:ind w:left="0" w:right="3"/>
        <w:jc w:val="both"/>
        <w:rPr>
          <w:rFonts w:ascii="Arial Narrow" w:hAnsi="Arial Narrow"/>
          <w:i w:val="0"/>
          <w:color w:val="000000" w:themeColor="text1"/>
        </w:rPr>
      </w:pPr>
      <w:r w:rsidRPr="000211B1">
        <w:rPr>
          <w:rFonts w:ascii="Arial Narrow" w:hAnsi="Arial Narrow"/>
          <w:b/>
          <w:i w:val="0"/>
          <w:color w:val="000000" w:themeColor="text1"/>
        </w:rPr>
        <w:t>Activele imobilizate  ale societatii in iunie  2019</w:t>
      </w:r>
      <w:r w:rsidRPr="00D11D48">
        <w:rPr>
          <w:rFonts w:ascii="Arial Narrow" w:hAnsi="Arial Narrow"/>
          <w:i w:val="0"/>
          <w:color w:val="000000" w:themeColor="text1"/>
        </w:rPr>
        <w:t>,  se prezinta astfel :</w:t>
      </w:r>
    </w:p>
    <w:p w:rsidR="000211B1" w:rsidRPr="00D11D48" w:rsidRDefault="000211B1" w:rsidP="000211B1">
      <w:pPr>
        <w:pStyle w:val="BodyText"/>
        <w:tabs>
          <w:tab w:val="left" w:pos="359"/>
        </w:tabs>
        <w:kinsoku w:val="0"/>
        <w:overflowPunct w:val="0"/>
        <w:spacing w:beforeLines="70"/>
        <w:ind w:left="0" w:right="3"/>
        <w:jc w:val="both"/>
        <w:rPr>
          <w:rFonts w:ascii="Arial Narrow" w:hAnsi="Arial Narrow"/>
          <w:i w:val="0"/>
          <w:color w:val="000000" w:themeColor="text1"/>
        </w:rPr>
      </w:pPr>
    </w:p>
    <w:tbl>
      <w:tblPr>
        <w:tblW w:w="6560" w:type="dxa"/>
        <w:tblInd w:w="94" w:type="dxa"/>
        <w:tblLook w:val="04A0"/>
      </w:tblPr>
      <w:tblGrid>
        <w:gridCol w:w="744"/>
        <w:gridCol w:w="2800"/>
        <w:gridCol w:w="894"/>
        <w:gridCol w:w="1205"/>
        <w:gridCol w:w="1312"/>
      </w:tblGrid>
      <w:tr w:rsidR="000211B1" w:rsidRPr="0028006B" w:rsidTr="00FC1574">
        <w:trPr>
          <w:trHeight w:val="300"/>
        </w:trPr>
        <w:tc>
          <w:tcPr>
            <w:tcW w:w="556" w:type="dxa"/>
            <w:vMerge w:val="restart"/>
            <w:tcBorders>
              <w:top w:val="single" w:sz="8" w:space="0" w:color="auto"/>
              <w:left w:val="single" w:sz="8" w:space="0" w:color="auto"/>
              <w:bottom w:val="nil"/>
              <w:right w:val="single" w:sz="8" w:space="0" w:color="auto"/>
            </w:tcBorders>
            <w:shd w:val="clear" w:color="000000" w:fill="DBDBDB"/>
            <w:vAlign w:val="bottom"/>
            <w:hideMark/>
          </w:tcPr>
          <w:p w:rsidR="000211B1" w:rsidRPr="0028006B" w:rsidRDefault="000211B1" w:rsidP="00FC1574">
            <w:pPr>
              <w:spacing w:after="0" w:line="240" w:lineRule="auto"/>
              <w:jc w:val="center"/>
              <w:rPr>
                <w:rFonts w:ascii="Times New Roman" w:eastAsia="Times New Roman" w:hAnsi="Times New Roman" w:cs="Times New Roman"/>
                <w:b/>
                <w:bCs/>
                <w:color w:val="000000"/>
                <w:sz w:val="20"/>
                <w:szCs w:val="20"/>
              </w:rPr>
            </w:pPr>
            <w:r w:rsidRPr="0028006B">
              <w:rPr>
                <w:rFonts w:ascii="Times New Roman" w:eastAsia="Times New Roman" w:hAnsi="Times New Roman" w:cs="Times New Roman"/>
                <w:b/>
                <w:bCs/>
                <w:color w:val="000000"/>
                <w:sz w:val="20"/>
                <w:szCs w:val="20"/>
              </w:rPr>
              <w:t>Nr.crt</w:t>
            </w:r>
          </w:p>
        </w:tc>
        <w:tc>
          <w:tcPr>
            <w:tcW w:w="2800" w:type="dxa"/>
            <w:vMerge w:val="restart"/>
            <w:tcBorders>
              <w:top w:val="single" w:sz="8" w:space="0" w:color="auto"/>
              <w:left w:val="single" w:sz="8" w:space="0" w:color="auto"/>
              <w:bottom w:val="nil"/>
              <w:right w:val="single" w:sz="8" w:space="0" w:color="auto"/>
            </w:tcBorders>
            <w:shd w:val="clear" w:color="000000" w:fill="DBDBDB"/>
            <w:noWrap/>
            <w:vAlign w:val="bottom"/>
            <w:hideMark/>
          </w:tcPr>
          <w:p w:rsidR="000211B1" w:rsidRPr="0028006B" w:rsidRDefault="000211B1" w:rsidP="00FC1574">
            <w:pPr>
              <w:spacing w:after="0" w:line="240" w:lineRule="auto"/>
              <w:jc w:val="center"/>
              <w:rPr>
                <w:rFonts w:ascii="Times New Roman" w:eastAsia="Times New Roman" w:hAnsi="Times New Roman" w:cs="Times New Roman"/>
                <w:b/>
                <w:bCs/>
                <w:color w:val="000000"/>
                <w:sz w:val="20"/>
                <w:szCs w:val="20"/>
              </w:rPr>
            </w:pPr>
            <w:r w:rsidRPr="0028006B">
              <w:rPr>
                <w:rFonts w:ascii="Times New Roman" w:eastAsia="Times New Roman" w:hAnsi="Times New Roman" w:cs="Times New Roman"/>
                <w:b/>
                <w:bCs/>
                <w:color w:val="000000"/>
                <w:sz w:val="20"/>
                <w:szCs w:val="20"/>
              </w:rPr>
              <w:t>Denumirea activelor fixe</w:t>
            </w:r>
          </w:p>
        </w:tc>
        <w:tc>
          <w:tcPr>
            <w:tcW w:w="853" w:type="dxa"/>
            <w:vMerge w:val="restart"/>
            <w:tcBorders>
              <w:top w:val="single" w:sz="8" w:space="0" w:color="auto"/>
              <w:left w:val="single" w:sz="8" w:space="0" w:color="auto"/>
              <w:bottom w:val="nil"/>
              <w:right w:val="single" w:sz="8" w:space="0" w:color="auto"/>
            </w:tcBorders>
            <w:shd w:val="clear" w:color="000000" w:fill="DBDBDB"/>
            <w:vAlign w:val="bottom"/>
            <w:hideMark/>
          </w:tcPr>
          <w:p w:rsidR="000211B1" w:rsidRPr="0028006B" w:rsidRDefault="000211B1" w:rsidP="00FC1574">
            <w:pPr>
              <w:spacing w:after="0" w:line="240" w:lineRule="auto"/>
              <w:jc w:val="center"/>
              <w:rPr>
                <w:rFonts w:ascii="Times New Roman" w:eastAsia="Times New Roman" w:hAnsi="Times New Roman" w:cs="Times New Roman"/>
                <w:b/>
                <w:bCs/>
                <w:color w:val="000000"/>
                <w:sz w:val="20"/>
                <w:szCs w:val="20"/>
              </w:rPr>
            </w:pPr>
            <w:r w:rsidRPr="0028006B">
              <w:rPr>
                <w:rFonts w:ascii="Times New Roman" w:eastAsia="Times New Roman" w:hAnsi="Times New Roman" w:cs="Times New Roman"/>
                <w:b/>
                <w:bCs/>
                <w:color w:val="000000"/>
                <w:sz w:val="20"/>
                <w:szCs w:val="20"/>
              </w:rPr>
              <w:t>Valoare bruta</w:t>
            </w:r>
          </w:p>
        </w:tc>
        <w:tc>
          <w:tcPr>
            <w:tcW w:w="1039" w:type="dxa"/>
            <w:vMerge w:val="restart"/>
            <w:tcBorders>
              <w:top w:val="single" w:sz="8" w:space="0" w:color="auto"/>
              <w:left w:val="single" w:sz="8" w:space="0" w:color="auto"/>
              <w:bottom w:val="nil"/>
              <w:right w:val="single" w:sz="8" w:space="0" w:color="auto"/>
            </w:tcBorders>
            <w:shd w:val="clear" w:color="000000" w:fill="DBDBDB"/>
            <w:vAlign w:val="bottom"/>
            <w:hideMark/>
          </w:tcPr>
          <w:p w:rsidR="000211B1" w:rsidRPr="0028006B" w:rsidRDefault="000211B1" w:rsidP="00FC1574">
            <w:pPr>
              <w:spacing w:after="0" w:line="240" w:lineRule="auto"/>
              <w:jc w:val="center"/>
              <w:rPr>
                <w:rFonts w:ascii="Times New Roman" w:eastAsia="Times New Roman" w:hAnsi="Times New Roman" w:cs="Times New Roman"/>
                <w:b/>
                <w:bCs/>
                <w:color w:val="000000"/>
                <w:sz w:val="20"/>
                <w:szCs w:val="20"/>
              </w:rPr>
            </w:pPr>
            <w:r w:rsidRPr="0028006B">
              <w:rPr>
                <w:rFonts w:ascii="Times New Roman" w:eastAsia="Times New Roman" w:hAnsi="Times New Roman" w:cs="Times New Roman"/>
                <w:b/>
                <w:bCs/>
                <w:color w:val="000000"/>
                <w:sz w:val="20"/>
                <w:szCs w:val="20"/>
              </w:rPr>
              <w:t>Amortizare</w:t>
            </w:r>
          </w:p>
        </w:tc>
        <w:tc>
          <w:tcPr>
            <w:tcW w:w="1312" w:type="dxa"/>
            <w:vMerge w:val="restart"/>
            <w:tcBorders>
              <w:top w:val="single" w:sz="8" w:space="0" w:color="auto"/>
              <w:left w:val="single" w:sz="8" w:space="0" w:color="auto"/>
              <w:bottom w:val="nil"/>
              <w:right w:val="single" w:sz="8" w:space="0" w:color="auto"/>
            </w:tcBorders>
            <w:shd w:val="clear" w:color="000000" w:fill="DBDBDB"/>
            <w:vAlign w:val="bottom"/>
            <w:hideMark/>
          </w:tcPr>
          <w:p w:rsidR="000211B1" w:rsidRPr="0028006B" w:rsidRDefault="000211B1" w:rsidP="00FC1574">
            <w:pPr>
              <w:spacing w:after="0" w:line="240" w:lineRule="auto"/>
              <w:jc w:val="center"/>
              <w:rPr>
                <w:rFonts w:ascii="Times New Roman" w:eastAsia="Times New Roman" w:hAnsi="Times New Roman" w:cs="Times New Roman"/>
                <w:b/>
                <w:bCs/>
                <w:color w:val="000000"/>
                <w:sz w:val="20"/>
                <w:szCs w:val="20"/>
              </w:rPr>
            </w:pPr>
            <w:r w:rsidRPr="0028006B">
              <w:rPr>
                <w:rFonts w:ascii="Times New Roman" w:eastAsia="Times New Roman" w:hAnsi="Times New Roman" w:cs="Times New Roman"/>
                <w:b/>
                <w:bCs/>
                <w:color w:val="000000"/>
                <w:sz w:val="20"/>
                <w:szCs w:val="20"/>
              </w:rPr>
              <w:t>Valoare neta</w:t>
            </w:r>
          </w:p>
        </w:tc>
      </w:tr>
      <w:tr w:rsidR="000211B1" w:rsidRPr="0028006B" w:rsidTr="00FC1574">
        <w:trPr>
          <w:trHeight w:val="300"/>
        </w:trPr>
        <w:tc>
          <w:tcPr>
            <w:tcW w:w="556" w:type="dxa"/>
            <w:vMerge/>
            <w:tcBorders>
              <w:top w:val="single" w:sz="8" w:space="0" w:color="auto"/>
              <w:left w:val="single" w:sz="8" w:space="0" w:color="auto"/>
              <w:bottom w:val="nil"/>
              <w:right w:val="single" w:sz="8" w:space="0" w:color="auto"/>
            </w:tcBorders>
            <w:vAlign w:val="center"/>
            <w:hideMark/>
          </w:tcPr>
          <w:p w:rsidR="000211B1" w:rsidRPr="0028006B" w:rsidRDefault="000211B1" w:rsidP="00FC1574">
            <w:pPr>
              <w:spacing w:after="0" w:line="240" w:lineRule="auto"/>
              <w:rPr>
                <w:rFonts w:ascii="Times New Roman" w:eastAsia="Times New Roman" w:hAnsi="Times New Roman" w:cs="Times New Roman"/>
                <w:b/>
                <w:bCs/>
                <w:color w:val="000000"/>
                <w:sz w:val="20"/>
                <w:szCs w:val="20"/>
              </w:rPr>
            </w:pPr>
          </w:p>
        </w:tc>
        <w:tc>
          <w:tcPr>
            <w:tcW w:w="2800" w:type="dxa"/>
            <w:vMerge/>
            <w:tcBorders>
              <w:top w:val="single" w:sz="8" w:space="0" w:color="auto"/>
              <w:left w:val="single" w:sz="8" w:space="0" w:color="auto"/>
              <w:bottom w:val="nil"/>
              <w:right w:val="single" w:sz="8" w:space="0" w:color="auto"/>
            </w:tcBorders>
            <w:vAlign w:val="center"/>
            <w:hideMark/>
          </w:tcPr>
          <w:p w:rsidR="000211B1" w:rsidRPr="0028006B" w:rsidRDefault="000211B1" w:rsidP="00FC1574">
            <w:pPr>
              <w:spacing w:after="0" w:line="240" w:lineRule="auto"/>
              <w:rPr>
                <w:rFonts w:ascii="Times New Roman" w:eastAsia="Times New Roman" w:hAnsi="Times New Roman" w:cs="Times New Roman"/>
                <w:b/>
                <w:bCs/>
                <w:color w:val="000000"/>
                <w:sz w:val="20"/>
                <w:szCs w:val="20"/>
              </w:rPr>
            </w:pPr>
          </w:p>
        </w:tc>
        <w:tc>
          <w:tcPr>
            <w:tcW w:w="853" w:type="dxa"/>
            <w:vMerge/>
            <w:tcBorders>
              <w:top w:val="single" w:sz="8" w:space="0" w:color="auto"/>
              <w:left w:val="single" w:sz="8" w:space="0" w:color="auto"/>
              <w:bottom w:val="nil"/>
              <w:right w:val="single" w:sz="8" w:space="0" w:color="auto"/>
            </w:tcBorders>
            <w:vAlign w:val="center"/>
            <w:hideMark/>
          </w:tcPr>
          <w:p w:rsidR="000211B1" w:rsidRPr="0028006B" w:rsidRDefault="000211B1" w:rsidP="00FC1574">
            <w:pPr>
              <w:spacing w:after="0" w:line="240" w:lineRule="auto"/>
              <w:rPr>
                <w:rFonts w:ascii="Times New Roman" w:eastAsia="Times New Roman" w:hAnsi="Times New Roman" w:cs="Times New Roman"/>
                <w:b/>
                <w:bCs/>
                <w:color w:val="000000"/>
                <w:sz w:val="20"/>
                <w:szCs w:val="20"/>
              </w:rPr>
            </w:pPr>
          </w:p>
        </w:tc>
        <w:tc>
          <w:tcPr>
            <w:tcW w:w="1039" w:type="dxa"/>
            <w:vMerge/>
            <w:tcBorders>
              <w:top w:val="single" w:sz="8" w:space="0" w:color="auto"/>
              <w:left w:val="single" w:sz="8" w:space="0" w:color="auto"/>
              <w:bottom w:val="nil"/>
              <w:right w:val="single" w:sz="8" w:space="0" w:color="auto"/>
            </w:tcBorders>
            <w:vAlign w:val="center"/>
            <w:hideMark/>
          </w:tcPr>
          <w:p w:rsidR="000211B1" w:rsidRPr="0028006B" w:rsidRDefault="000211B1" w:rsidP="00FC1574">
            <w:pPr>
              <w:spacing w:after="0" w:line="240" w:lineRule="auto"/>
              <w:rPr>
                <w:rFonts w:ascii="Times New Roman" w:eastAsia="Times New Roman" w:hAnsi="Times New Roman" w:cs="Times New Roman"/>
                <w:b/>
                <w:bCs/>
                <w:color w:val="000000"/>
                <w:sz w:val="20"/>
                <w:szCs w:val="20"/>
              </w:rPr>
            </w:pPr>
          </w:p>
        </w:tc>
        <w:tc>
          <w:tcPr>
            <w:tcW w:w="1312" w:type="dxa"/>
            <w:vMerge/>
            <w:tcBorders>
              <w:top w:val="single" w:sz="8" w:space="0" w:color="auto"/>
              <w:left w:val="single" w:sz="8" w:space="0" w:color="auto"/>
              <w:bottom w:val="nil"/>
              <w:right w:val="single" w:sz="8" w:space="0" w:color="auto"/>
            </w:tcBorders>
            <w:vAlign w:val="center"/>
            <w:hideMark/>
          </w:tcPr>
          <w:p w:rsidR="000211B1" w:rsidRPr="0028006B" w:rsidRDefault="000211B1" w:rsidP="00FC1574">
            <w:pPr>
              <w:spacing w:after="0" w:line="240" w:lineRule="auto"/>
              <w:rPr>
                <w:rFonts w:ascii="Times New Roman" w:eastAsia="Times New Roman" w:hAnsi="Times New Roman" w:cs="Times New Roman"/>
                <w:b/>
                <w:bCs/>
                <w:color w:val="000000"/>
                <w:sz w:val="20"/>
                <w:szCs w:val="20"/>
              </w:rPr>
            </w:pPr>
          </w:p>
        </w:tc>
      </w:tr>
      <w:tr w:rsidR="000211B1" w:rsidRPr="0028006B" w:rsidTr="00FC1574">
        <w:trPr>
          <w:trHeight w:val="30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11B1" w:rsidRPr="0028006B" w:rsidRDefault="000211B1" w:rsidP="00FC1574">
            <w:pPr>
              <w:spacing w:after="0" w:line="240" w:lineRule="auto"/>
              <w:jc w:val="right"/>
              <w:rPr>
                <w:rFonts w:ascii="Calibri" w:eastAsia="Times New Roman" w:hAnsi="Calibri" w:cs="Calibri"/>
                <w:color w:val="000000"/>
              </w:rPr>
            </w:pPr>
            <w:r w:rsidRPr="0028006B">
              <w:rPr>
                <w:rFonts w:ascii="Calibri" w:eastAsia="Times New Roman" w:hAnsi="Calibri" w:cs="Calibri"/>
                <w:color w:val="000000"/>
              </w:rPr>
              <w:t>1</w:t>
            </w:r>
          </w:p>
        </w:tc>
        <w:tc>
          <w:tcPr>
            <w:tcW w:w="2800" w:type="dxa"/>
            <w:tcBorders>
              <w:top w:val="single" w:sz="4" w:space="0" w:color="auto"/>
              <w:left w:val="nil"/>
              <w:bottom w:val="single" w:sz="4" w:space="0" w:color="auto"/>
              <w:right w:val="single" w:sz="4" w:space="0" w:color="auto"/>
            </w:tcBorders>
            <w:shd w:val="clear" w:color="auto" w:fill="auto"/>
            <w:noWrap/>
            <w:vAlign w:val="bottom"/>
            <w:hideMark/>
          </w:tcPr>
          <w:p w:rsidR="000211B1" w:rsidRPr="0028006B" w:rsidRDefault="000211B1" w:rsidP="00FC1574">
            <w:pPr>
              <w:spacing w:after="0" w:line="240" w:lineRule="auto"/>
              <w:rPr>
                <w:rFonts w:ascii="Calibri" w:eastAsia="Times New Roman" w:hAnsi="Calibri" w:cs="Calibri"/>
                <w:color w:val="000000"/>
              </w:rPr>
            </w:pPr>
            <w:r w:rsidRPr="0028006B">
              <w:rPr>
                <w:rFonts w:ascii="Calibri" w:eastAsia="Times New Roman" w:hAnsi="Calibri" w:cs="Calibri"/>
                <w:color w:val="000000"/>
              </w:rPr>
              <w:t>Imobilizari necorporale</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rsidR="000211B1" w:rsidRPr="0028006B" w:rsidRDefault="000211B1" w:rsidP="00FC1574">
            <w:pPr>
              <w:spacing w:after="0" w:line="240" w:lineRule="auto"/>
              <w:jc w:val="right"/>
              <w:rPr>
                <w:rFonts w:ascii="Calibri" w:eastAsia="Times New Roman" w:hAnsi="Calibri" w:cs="Calibri"/>
                <w:color w:val="000000"/>
              </w:rPr>
            </w:pPr>
            <w:r w:rsidRPr="0028006B">
              <w:rPr>
                <w:rFonts w:ascii="Calibri" w:eastAsia="Times New Roman" w:hAnsi="Calibri" w:cs="Calibri"/>
                <w:color w:val="000000"/>
              </w:rPr>
              <w:t>7234</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0211B1" w:rsidRPr="0028006B" w:rsidRDefault="000211B1" w:rsidP="00FC1574">
            <w:pPr>
              <w:spacing w:after="0" w:line="240" w:lineRule="auto"/>
              <w:jc w:val="right"/>
              <w:rPr>
                <w:rFonts w:ascii="Calibri" w:eastAsia="Times New Roman" w:hAnsi="Calibri" w:cs="Calibri"/>
                <w:color w:val="000000"/>
              </w:rPr>
            </w:pPr>
            <w:r w:rsidRPr="0028006B">
              <w:rPr>
                <w:rFonts w:ascii="Calibri" w:eastAsia="Times New Roman" w:hAnsi="Calibri" w:cs="Calibri"/>
                <w:color w:val="000000"/>
              </w:rPr>
              <w:t>5551</w:t>
            </w:r>
          </w:p>
        </w:tc>
        <w:tc>
          <w:tcPr>
            <w:tcW w:w="1312" w:type="dxa"/>
            <w:tcBorders>
              <w:top w:val="single" w:sz="4" w:space="0" w:color="auto"/>
              <w:left w:val="nil"/>
              <w:bottom w:val="single" w:sz="4" w:space="0" w:color="auto"/>
              <w:right w:val="single" w:sz="4" w:space="0" w:color="auto"/>
            </w:tcBorders>
            <w:shd w:val="clear" w:color="auto" w:fill="auto"/>
            <w:noWrap/>
            <w:vAlign w:val="bottom"/>
            <w:hideMark/>
          </w:tcPr>
          <w:p w:rsidR="000211B1" w:rsidRPr="0028006B" w:rsidRDefault="000211B1" w:rsidP="00FC1574">
            <w:pPr>
              <w:spacing w:after="0" w:line="240" w:lineRule="auto"/>
              <w:jc w:val="right"/>
              <w:rPr>
                <w:rFonts w:ascii="Calibri" w:eastAsia="Times New Roman" w:hAnsi="Calibri" w:cs="Calibri"/>
                <w:color w:val="000000"/>
              </w:rPr>
            </w:pPr>
            <w:r w:rsidRPr="0028006B">
              <w:rPr>
                <w:rFonts w:ascii="Calibri" w:eastAsia="Times New Roman" w:hAnsi="Calibri" w:cs="Calibri"/>
                <w:color w:val="000000"/>
              </w:rPr>
              <w:t>1683</w:t>
            </w:r>
          </w:p>
        </w:tc>
      </w:tr>
      <w:tr w:rsidR="000211B1" w:rsidRPr="0028006B" w:rsidTr="00FC1574">
        <w:trPr>
          <w:trHeight w:val="300"/>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0211B1" w:rsidRPr="0028006B" w:rsidRDefault="000211B1" w:rsidP="00FC1574">
            <w:pPr>
              <w:spacing w:after="0" w:line="240" w:lineRule="auto"/>
              <w:jc w:val="right"/>
              <w:rPr>
                <w:rFonts w:ascii="Calibri" w:eastAsia="Times New Roman" w:hAnsi="Calibri" w:cs="Calibri"/>
                <w:color w:val="000000"/>
              </w:rPr>
            </w:pPr>
            <w:r w:rsidRPr="0028006B">
              <w:rPr>
                <w:rFonts w:ascii="Calibri" w:eastAsia="Times New Roman" w:hAnsi="Calibri" w:cs="Calibri"/>
                <w:color w:val="000000"/>
              </w:rPr>
              <w:t>2</w:t>
            </w:r>
          </w:p>
        </w:tc>
        <w:tc>
          <w:tcPr>
            <w:tcW w:w="2800" w:type="dxa"/>
            <w:tcBorders>
              <w:top w:val="nil"/>
              <w:left w:val="nil"/>
              <w:bottom w:val="single" w:sz="4" w:space="0" w:color="auto"/>
              <w:right w:val="single" w:sz="4" w:space="0" w:color="auto"/>
            </w:tcBorders>
            <w:shd w:val="clear" w:color="auto" w:fill="auto"/>
            <w:noWrap/>
            <w:vAlign w:val="bottom"/>
            <w:hideMark/>
          </w:tcPr>
          <w:p w:rsidR="000211B1" w:rsidRPr="0028006B" w:rsidRDefault="000211B1" w:rsidP="00FC1574">
            <w:pPr>
              <w:spacing w:after="0" w:line="240" w:lineRule="auto"/>
              <w:rPr>
                <w:rFonts w:ascii="Calibri" w:eastAsia="Times New Roman" w:hAnsi="Calibri" w:cs="Calibri"/>
                <w:color w:val="000000"/>
              </w:rPr>
            </w:pPr>
            <w:r w:rsidRPr="0028006B">
              <w:rPr>
                <w:rFonts w:ascii="Calibri" w:eastAsia="Times New Roman" w:hAnsi="Calibri" w:cs="Calibri"/>
                <w:color w:val="000000"/>
              </w:rPr>
              <w:t>Masini, utilaje si instalatii</w:t>
            </w:r>
          </w:p>
        </w:tc>
        <w:tc>
          <w:tcPr>
            <w:tcW w:w="853" w:type="dxa"/>
            <w:tcBorders>
              <w:top w:val="nil"/>
              <w:left w:val="nil"/>
              <w:bottom w:val="single" w:sz="4" w:space="0" w:color="auto"/>
              <w:right w:val="single" w:sz="4" w:space="0" w:color="auto"/>
            </w:tcBorders>
            <w:shd w:val="clear" w:color="auto" w:fill="auto"/>
            <w:noWrap/>
            <w:vAlign w:val="bottom"/>
            <w:hideMark/>
          </w:tcPr>
          <w:p w:rsidR="000211B1" w:rsidRPr="0028006B" w:rsidRDefault="000211B1" w:rsidP="00FC1574">
            <w:pPr>
              <w:spacing w:after="0" w:line="240" w:lineRule="auto"/>
              <w:jc w:val="right"/>
              <w:rPr>
                <w:rFonts w:ascii="Calibri" w:eastAsia="Times New Roman" w:hAnsi="Calibri" w:cs="Calibri"/>
                <w:color w:val="000000"/>
              </w:rPr>
            </w:pPr>
            <w:r w:rsidRPr="0028006B">
              <w:rPr>
                <w:rFonts w:ascii="Calibri" w:eastAsia="Times New Roman" w:hAnsi="Calibri" w:cs="Calibri"/>
                <w:color w:val="000000"/>
              </w:rPr>
              <w:t>36147</w:t>
            </w:r>
          </w:p>
        </w:tc>
        <w:tc>
          <w:tcPr>
            <w:tcW w:w="1039" w:type="dxa"/>
            <w:tcBorders>
              <w:top w:val="nil"/>
              <w:left w:val="nil"/>
              <w:bottom w:val="single" w:sz="4" w:space="0" w:color="auto"/>
              <w:right w:val="single" w:sz="4" w:space="0" w:color="auto"/>
            </w:tcBorders>
            <w:shd w:val="clear" w:color="auto" w:fill="auto"/>
            <w:noWrap/>
            <w:vAlign w:val="bottom"/>
            <w:hideMark/>
          </w:tcPr>
          <w:p w:rsidR="000211B1" w:rsidRPr="0028006B" w:rsidRDefault="000211B1" w:rsidP="00FC1574">
            <w:pPr>
              <w:spacing w:after="0" w:line="240" w:lineRule="auto"/>
              <w:jc w:val="right"/>
              <w:rPr>
                <w:rFonts w:ascii="Calibri" w:eastAsia="Times New Roman" w:hAnsi="Calibri" w:cs="Calibri"/>
                <w:color w:val="000000"/>
              </w:rPr>
            </w:pPr>
            <w:r w:rsidRPr="0028006B">
              <w:rPr>
                <w:rFonts w:ascii="Calibri" w:eastAsia="Times New Roman" w:hAnsi="Calibri" w:cs="Calibri"/>
                <w:color w:val="000000"/>
              </w:rPr>
              <w:t>33769</w:t>
            </w:r>
          </w:p>
        </w:tc>
        <w:tc>
          <w:tcPr>
            <w:tcW w:w="1312" w:type="dxa"/>
            <w:tcBorders>
              <w:top w:val="nil"/>
              <w:left w:val="nil"/>
              <w:bottom w:val="single" w:sz="4" w:space="0" w:color="auto"/>
              <w:right w:val="single" w:sz="4" w:space="0" w:color="auto"/>
            </w:tcBorders>
            <w:shd w:val="clear" w:color="auto" w:fill="auto"/>
            <w:noWrap/>
            <w:vAlign w:val="bottom"/>
            <w:hideMark/>
          </w:tcPr>
          <w:p w:rsidR="000211B1" w:rsidRPr="0028006B" w:rsidRDefault="000211B1" w:rsidP="00FC1574">
            <w:pPr>
              <w:spacing w:after="0" w:line="240" w:lineRule="auto"/>
              <w:jc w:val="right"/>
              <w:rPr>
                <w:rFonts w:ascii="Calibri" w:eastAsia="Times New Roman" w:hAnsi="Calibri" w:cs="Calibri"/>
                <w:color w:val="000000"/>
              </w:rPr>
            </w:pPr>
            <w:r w:rsidRPr="0028006B">
              <w:rPr>
                <w:rFonts w:ascii="Calibri" w:eastAsia="Times New Roman" w:hAnsi="Calibri" w:cs="Calibri"/>
                <w:color w:val="000000"/>
              </w:rPr>
              <w:t>2378</w:t>
            </w:r>
          </w:p>
        </w:tc>
      </w:tr>
      <w:tr w:rsidR="000211B1" w:rsidRPr="0028006B" w:rsidTr="00FC1574">
        <w:trPr>
          <w:trHeight w:val="300"/>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0211B1" w:rsidRPr="0028006B" w:rsidRDefault="000211B1" w:rsidP="00FC1574">
            <w:pPr>
              <w:spacing w:after="0" w:line="240" w:lineRule="auto"/>
              <w:jc w:val="right"/>
              <w:rPr>
                <w:rFonts w:ascii="Calibri" w:eastAsia="Times New Roman" w:hAnsi="Calibri" w:cs="Calibri"/>
                <w:color w:val="000000"/>
              </w:rPr>
            </w:pPr>
            <w:r w:rsidRPr="0028006B">
              <w:rPr>
                <w:rFonts w:ascii="Calibri" w:eastAsia="Times New Roman" w:hAnsi="Calibri" w:cs="Calibri"/>
                <w:color w:val="000000"/>
              </w:rPr>
              <w:t>3</w:t>
            </w:r>
          </w:p>
        </w:tc>
        <w:tc>
          <w:tcPr>
            <w:tcW w:w="2800" w:type="dxa"/>
            <w:tcBorders>
              <w:top w:val="nil"/>
              <w:left w:val="nil"/>
              <w:bottom w:val="single" w:sz="4" w:space="0" w:color="auto"/>
              <w:right w:val="single" w:sz="4" w:space="0" w:color="auto"/>
            </w:tcBorders>
            <w:shd w:val="clear" w:color="auto" w:fill="auto"/>
            <w:noWrap/>
            <w:vAlign w:val="bottom"/>
            <w:hideMark/>
          </w:tcPr>
          <w:p w:rsidR="000211B1" w:rsidRPr="0028006B" w:rsidRDefault="000211B1" w:rsidP="00FC1574">
            <w:pPr>
              <w:spacing w:after="0" w:line="240" w:lineRule="auto"/>
              <w:rPr>
                <w:rFonts w:ascii="Calibri" w:eastAsia="Times New Roman" w:hAnsi="Calibri" w:cs="Calibri"/>
                <w:color w:val="000000"/>
              </w:rPr>
            </w:pPr>
            <w:r w:rsidRPr="0028006B">
              <w:rPr>
                <w:rFonts w:ascii="Calibri" w:eastAsia="Times New Roman" w:hAnsi="Calibri" w:cs="Calibri"/>
                <w:color w:val="000000"/>
              </w:rPr>
              <w:t>Mijloace de transport</w:t>
            </w:r>
          </w:p>
        </w:tc>
        <w:tc>
          <w:tcPr>
            <w:tcW w:w="853" w:type="dxa"/>
            <w:tcBorders>
              <w:top w:val="nil"/>
              <w:left w:val="nil"/>
              <w:bottom w:val="single" w:sz="4" w:space="0" w:color="auto"/>
              <w:right w:val="single" w:sz="4" w:space="0" w:color="auto"/>
            </w:tcBorders>
            <w:shd w:val="clear" w:color="auto" w:fill="auto"/>
            <w:noWrap/>
            <w:vAlign w:val="bottom"/>
            <w:hideMark/>
          </w:tcPr>
          <w:p w:rsidR="000211B1" w:rsidRPr="0028006B" w:rsidRDefault="000211B1" w:rsidP="00FC1574">
            <w:pPr>
              <w:spacing w:after="0" w:line="240" w:lineRule="auto"/>
              <w:jc w:val="right"/>
              <w:rPr>
                <w:rFonts w:ascii="Calibri" w:eastAsia="Times New Roman" w:hAnsi="Calibri" w:cs="Calibri"/>
                <w:color w:val="000000"/>
              </w:rPr>
            </w:pPr>
            <w:r w:rsidRPr="0028006B">
              <w:rPr>
                <w:rFonts w:ascii="Calibri" w:eastAsia="Times New Roman" w:hAnsi="Calibri" w:cs="Calibri"/>
                <w:color w:val="000000"/>
              </w:rPr>
              <w:t>209250</w:t>
            </w:r>
          </w:p>
        </w:tc>
        <w:tc>
          <w:tcPr>
            <w:tcW w:w="1039" w:type="dxa"/>
            <w:tcBorders>
              <w:top w:val="nil"/>
              <w:left w:val="nil"/>
              <w:bottom w:val="single" w:sz="4" w:space="0" w:color="auto"/>
              <w:right w:val="single" w:sz="4" w:space="0" w:color="auto"/>
            </w:tcBorders>
            <w:shd w:val="clear" w:color="auto" w:fill="auto"/>
            <w:noWrap/>
            <w:vAlign w:val="bottom"/>
            <w:hideMark/>
          </w:tcPr>
          <w:p w:rsidR="000211B1" w:rsidRPr="0028006B" w:rsidRDefault="000211B1" w:rsidP="00FC1574">
            <w:pPr>
              <w:spacing w:after="0" w:line="240" w:lineRule="auto"/>
              <w:jc w:val="right"/>
              <w:rPr>
                <w:rFonts w:ascii="Calibri" w:eastAsia="Times New Roman" w:hAnsi="Calibri" w:cs="Calibri"/>
                <w:color w:val="000000"/>
              </w:rPr>
            </w:pPr>
            <w:r w:rsidRPr="0028006B">
              <w:rPr>
                <w:rFonts w:ascii="Calibri" w:eastAsia="Times New Roman" w:hAnsi="Calibri" w:cs="Calibri"/>
                <w:color w:val="000000"/>
              </w:rPr>
              <w:t>148219</w:t>
            </w:r>
          </w:p>
        </w:tc>
        <w:tc>
          <w:tcPr>
            <w:tcW w:w="1312" w:type="dxa"/>
            <w:tcBorders>
              <w:top w:val="nil"/>
              <w:left w:val="nil"/>
              <w:bottom w:val="single" w:sz="4" w:space="0" w:color="auto"/>
              <w:right w:val="single" w:sz="4" w:space="0" w:color="auto"/>
            </w:tcBorders>
            <w:shd w:val="clear" w:color="auto" w:fill="auto"/>
            <w:noWrap/>
            <w:vAlign w:val="bottom"/>
            <w:hideMark/>
          </w:tcPr>
          <w:p w:rsidR="000211B1" w:rsidRPr="0028006B" w:rsidRDefault="000211B1" w:rsidP="00FC1574">
            <w:pPr>
              <w:spacing w:after="0" w:line="240" w:lineRule="auto"/>
              <w:jc w:val="right"/>
              <w:rPr>
                <w:rFonts w:ascii="Calibri" w:eastAsia="Times New Roman" w:hAnsi="Calibri" w:cs="Calibri"/>
                <w:color w:val="000000"/>
              </w:rPr>
            </w:pPr>
            <w:r w:rsidRPr="0028006B">
              <w:rPr>
                <w:rFonts w:ascii="Calibri" w:eastAsia="Times New Roman" w:hAnsi="Calibri" w:cs="Calibri"/>
                <w:color w:val="000000"/>
              </w:rPr>
              <w:t>61031</w:t>
            </w:r>
          </w:p>
        </w:tc>
      </w:tr>
      <w:tr w:rsidR="000211B1" w:rsidRPr="0028006B" w:rsidTr="00FC1574">
        <w:trPr>
          <w:trHeight w:val="300"/>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0211B1" w:rsidRPr="0028006B" w:rsidRDefault="000211B1" w:rsidP="00FC1574">
            <w:pPr>
              <w:spacing w:after="0" w:line="240" w:lineRule="auto"/>
              <w:rPr>
                <w:rFonts w:ascii="Calibri" w:eastAsia="Times New Roman" w:hAnsi="Calibri" w:cs="Calibri"/>
                <w:b/>
                <w:bCs/>
                <w:color w:val="000000"/>
              </w:rPr>
            </w:pPr>
            <w:r w:rsidRPr="0028006B">
              <w:rPr>
                <w:rFonts w:ascii="Calibri" w:eastAsia="Times New Roman" w:hAnsi="Calibri" w:cs="Calibri"/>
                <w:b/>
                <w:bCs/>
                <w:color w:val="000000"/>
              </w:rPr>
              <w:t> </w:t>
            </w:r>
          </w:p>
        </w:tc>
        <w:tc>
          <w:tcPr>
            <w:tcW w:w="2800" w:type="dxa"/>
            <w:tcBorders>
              <w:top w:val="nil"/>
              <w:left w:val="nil"/>
              <w:bottom w:val="single" w:sz="4" w:space="0" w:color="auto"/>
              <w:right w:val="single" w:sz="4" w:space="0" w:color="auto"/>
            </w:tcBorders>
            <w:shd w:val="clear" w:color="auto" w:fill="auto"/>
            <w:noWrap/>
            <w:vAlign w:val="bottom"/>
            <w:hideMark/>
          </w:tcPr>
          <w:p w:rsidR="000211B1" w:rsidRPr="0028006B" w:rsidRDefault="000211B1" w:rsidP="00FC1574">
            <w:pPr>
              <w:spacing w:after="0" w:line="240" w:lineRule="auto"/>
              <w:rPr>
                <w:rFonts w:ascii="Calibri" w:eastAsia="Times New Roman" w:hAnsi="Calibri" w:cs="Calibri"/>
                <w:b/>
                <w:bCs/>
                <w:color w:val="000000"/>
              </w:rPr>
            </w:pPr>
            <w:r w:rsidRPr="0028006B">
              <w:rPr>
                <w:rFonts w:ascii="Calibri" w:eastAsia="Times New Roman" w:hAnsi="Calibri" w:cs="Calibri"/>
                <w:b/>
                <w:bCs/>
                <w:color w:val="000000"/>
              </w:rPr>
              <w:t xml:space="preserve">  Total </w:t>
            </w:r>
          </w:p>
        </w:tc>
        <w:tc>
          <w:tcPr>
            <w:tcW w:w="853" w:type="dxa"/>
            <w:tcBorders>
              <w:top w:val="nil"/>
              <w:left w:val="nil"/>
              <w:bottom w:val="single" w:sz="4" w:space="0" w:color="auto"/>
              <w:right w:val="single" w:sz="4" w:space="0" w:color="auto"/>
            </w:tcBorders>
            <w:shd w:val="clear" w:color="auto" w:fill="auto"/>
            <w:noWrap/>
            <w:vAlign w:val="bottom"/>
            <w:hideMark/>
          </w:tcPr>
          <w:p w:rsidR="000211B1" w:rsidRPr="0028006B" w:rsidRDefault="000211B1" w:rsidP="00FC1574">
            <w:pPr>
              <w:spacing w:after="0" w:line="240" w:lineRule="auto"/>
              <w:jc w:val="right"/>
              <w:rPr>
                <w:rFonts w:ascii="Calibri" w:eastAsia="Times New Roman" w:hAnsi="Calibri" w:cs="Calibri"/>
                <w:b/>
                <w:bCs/>
                <w:color w:val="000000"/>
              </w:rPr>
            </w:pPr>
            <w:r w:rsidRPr="0028006B">
              <w:rPr>
                <w:rFonts w:ascii="Calibri" w:eastAsia="Times New Roman" w:hAnsi="Calibri" w:cs="Calibri"/>
                <w:b/>
                <w:bCs/>
                <w:color w:val="000000"/>
              </w:rPr>
              <w:t>252630</w:t>
            </w:r>
          </w:p>
        </w:tc>
        <w:tc>
          <w:tcPr>
            <w:tcW w:w="1039" w:type="dxa"/>
            <w:tcBorders>
              <w:top w:val="nil"/>
              <w:left w:val="nil"/>
              <w:bottom w:val="single" w:sz="4" w:space="0" w:color="auto"/>
              <w:right w:val="single" w:sz="4" w:space="0" w:color="auto"/>
            </w:tcBorders>
            <w:shd w:val="clear" w:color="auto" w:fill="auto"/>
            <w:noWrap/>
            <w:vAlign w:val="bottom"/>
            <w:hideMark/>
          </w:tcPr>
          <w:p w:rsidR="000211B1" w:rsidRPr="0028006B" w:rsidRDefault="000211B1" w:rsidP="00FC1574">
            <w:pPr>
              <w:spacing w:after="0" w:line="240" w:lineRule="auto"/>
              <w:jc w:val="right"/>
              <w:rPr>
                <w:rFonts w:ascii="Calibri" w:eastAsia="Times New Roman" w:hAnsi="Calibri" w:cs="Calibri"/>
                <w:b/>
                <w:bCs/>
                <w:color w:val="000000"/>
              </w:rPr>
            </w:pPr>
            <w:r w:rsidRPr="0028006B">
              <w:rPr>
                <w:rFonts w:ascii="Calibri" w:eastAsia="Times New Roman" w:hAnsi="Calibri" w:cs="Calibri"/>
                <w:b/>
                <w:bCs/>
                <w:color w:val="000000"/>
              </w:rPr>
              <w:t>187539</w:t>
            </w:r>
          </w:p>
        </w:tc>
        <w:tc>
          <w:tcPr>
            <w:tcW w:w="1312" w:type="dxa"/>
            <w:tcBorders>
              <w:top w:val="nil"/>
              <w:left w:val="nil"/>
              <w:bottom w:val="single" w:sz="4" w:space="0" w:color="auto"/>
              <w:right w:val="single" w:sz="4" w:space="0" w:color="auto"/>
            </w:tcBorders>
            <w:shd w:val="clear" w:color="auto" w:fill="auto"/>
            <w:noWrap/>
            <w:vAlign w:val="bottom"/>
            <w:hideMark/>
          </w:tcPr>
          <w:p w:rsidR="000211B1" w:rsidRPr="0028006B" w:rsidRDefault="000211B1" w:rsidP="00FC1574">
            <w:pPr>
              <w:spacing w:after="0" w:line="240" w:lineRule="auto"/>
              <w:jc w:val="right"/>
              <w:rPr>
                <w:rFonts w:ascii="Calibri" w:eastAsia="Times New Roman" w:hAnsi="Calibri" w:cs="Calibri"/>
                <w:b/>
                <w:bCs/>
                <w:color w:val="000000"/>
              </w:rPr>
            </w:pPr>
            <w:r w:rsidRPr="0028006B">
              <w:rPr>
                <w:rFonts w:ascii="Calibri" w:eastAsia="Times New Roman" w:hAnsi="Calibri" w:cs="Calibri"/>
                <w:b/>
                <w:bCs/>
                <w:color w:val="000000"/>
              </w:rPr>
              <w:t>65091</w:t>
            </w:r>
          </w:p>
        </w:tc>
      </w:tr>
    </w:tbl>
    <w:p w:rsidR="000211B1" w:rsidRPr="007530C7" w:rsidRDefault="000211B1" w:rsidP="000211B1">
      <w:pPr>
        <w:pStyle w:val="BodyText"/>
        <w:tabs>
          <w:tab w:val="left" w:pos="359"/>
        </w:tabs>
        <w:kinsoku w:val="0"/>
        <w:overflowPunct w:val="0"/>
        <w:spacing w:beforeLines="70"/>
        <w:ind w:left="0" w:right="3"/>
        <w:jc w:val="both"/>
        <w:rPr>
          <w:b/>
          <w:i w:val="0"/>
          <w:color w:val="000000" w:themeColor="text1"/>
        </w:rPr>
      </w:pPr>
      <w:r w:rsidRPr="007530C7">
        <w:rPr>
          <w:b/>
          <w:i w:val="0"/>
          <w:color w:val="000000" w:themeColor="text1"/>
        </w:rPr>
        <w:t xml:space="preserve">Activele circulante </w:t>
      </w:r>
      <w:r>
        <w:rPr>
          <w:b/>
          <w:i w:val="0"/>
          <w:color w:val="000000" w:themeColor="text1"/>
        </w:rPr>
        <w:t>la 30.06.2019</w:t>
      </w:r>
    </w:p>
    <w:p w:rsidR="000211B1" w:rsidRDefault="000211B1" w:rsidP="000211B1">
      <w:pPr>
        <w:pStyle w:val="BodyText"/>
        <w:tabs>
          <w:tab w:val="left" w:pos="359"/>
        </w:tabs>
        <w:kinsoku w:val="0"/>
        <w:overflowPunct w:val="0"/>
        <w:spacing w:beforeLines="70"/>
        <w:ind w:left="0" w:right="3"/>
        <w:jc w:val="both"/>
        <w:rPr>
          <w:i w:val="0"/>
          <w:color w:val="000000" w:themeColor="text1"/>
        </w:rPr>
      </w:pPr>
      <w:r>
        <w:rPr>
          <w:i w:val="0"/>
          <w:color w:val="000000" w:themeColor="text1"/>
        </w:rPr>
        <w:t>Activele circulante existente in iunie 2019 sunt compuse din :</w:t>
      </w:r>
    </w:p>
    <w:p w:rsidR="000211B1" w:rsidRDefault="000211B1" w:rsidP="000211B1">
      <w:pPr>
        <w:pStyle w:val="NoSpacing"/>
        <w:rPr>
          <w:color w:val="000000" w:themeColor="text1"/>
          <w:sz w:val="24"/>
          <w:szCs w:val="24"/>
        </w:rPr>
      </w:pPr>
    </w:p>
    <w:tbl>
      <w:tblPr>
        <w:tblW w:w="7712" w:type="dxa"/>
        <w:tblInd w:w="62" w:type="dxa"/>
        <w:tblLook w:val="04A0"/>
      </w:tblPr>
      <w:tblGrid>
        <w:gridCol w:w="601"/>
        <w:gridCol w:w="2696"/>
        <w:gridCol w:w="755"/>
        <w:gridCol w:w="732"/>
        <w:gridCol w:w="732"/>
        <w:gridCol w:w="732"/>
        <w:gridCol w:w="732"/>
        <w:gridCol w:w="732"/>
      </w:tblGrid>
      <w:tr w:rsidR="000211B1" w:rsidTr="000211B1">
        <w:trPr>
          <w:trHeight w:val="450"/>
        </w:trPr>
        <w:tc>
          <w:tcPr>
            <w:tcW w:w="601" w:type="dxa"/>
            <w:vMerge w:val="restart"/>
            <w:tcBorders>
              <w:top w:val="single" w:sz="8" w:space="0" w:color="auto"/>
              <w:left w:val="single" w:sz="8" w:space="0" w:color="auto"/>
              <w:bottom w:val="nil"/>
              <w:right w:val="single" w:sz="8" w:space="0" w:color="auto"/>
            </w:tcBorders>
            <w:shd w:val="clear" w:color="000000" w:fill="DBDBDB"/>
            <w:vAlign w:val="bottom"/>
            <w:hideMark/>
          </w:tcPr>
          <w:p w:rsidR="000211B1" w:rsidRDefault="000211B1" w:rsidP="00FC1574">
            <w:pPr>
              <w:jc w:val="center"/>
              <w:rPr>
                <w:b/>
                <w:bCs/>
                <w:color w:val="000000"/>
                <w:sz w:val="16"/>
                <w:szCs w:val="16"/>
              </w:rPr>
            </w:pPr>
            <w:r>
              <w:rPr>
                <w:b/>
                <w:bCs/>
                <w:color w:val="000000"/>
                <w:sz w:val="16"/>
                <w:szCs w:val="16"/>
              </w:rPr>
              <w:t>Nr.crt</w:t>
            </w:r>
          </w:p>
        </w:tc>
        <w:tc>
          <w:tcPr>
            <w:tcW w:w="2696" w:type="dxa"/>
            <w:vMerge w:val="restart"/>
            <w:tcBorders>
              <w:top w:val="single" w:sz="8" w:space="0" w:color="auto"/>
              <w:left w:val="single" w:sz="8" w:space="0" w:color="auto"/>
              <w:bottom w:val="nil"/>
              <w:right w:val="single" w:sz="8" w:space="0" w:color="auto"/>
            </w:tcBorders>
            <w:shd w:val="clear" w:color="000000" w:fill="DBDBDB"/>
            <w:noWrap/>
            <w:vAlign w:val="bottom"/>
            <w:hideMark/>
          </w:tcPr>
          <w:p w:rsidR="000211B1" w:rsidRDefault="000211B1" w:rsidP="00FC1574">
            <w:pPr>
              <w:jc w:val="center"/>
              <w:rPr>
                <w:b/>
                <w:bCs/>
                <w:color w:val="000000"/>
                <w:sz w:val="16"/>
                <w:szCs w:val="16"/>
              </w:rPr>
            </w:pPr>
            <w:r>
              <w:rPr>
                <w:b/>
                <w:bCs/>
                <w:color w:val="000000"/>
                <w:sz w:val="16"/>
                <w:szCs w:val="16"/>
              </w:rPr>
              <w:t>Indicatori Financiari</w:t>
            </w:r>
          </w:p>
        </w:tc>
        <w:tc>
          <w:tcPr>
            <w:tcW w:w="755" w:type="dxa"/>
            <w:tcBorders>
              <w:top w:val="single" w:sz="4" w:space="0" w:color="auto"/>
              <w:left w:val="single" w:sz="4" w:space="0" w:color="auto"/>
              <w:bottom w:val="nil"/>
              <w:right w:val="single" w:sz="4" w:space="0" w:color="auto"/>
            </w:tcBorders>
            <w:shd w:val="clear" w:color="000000" w:fill="DBDBDB"/>
            <w:noWrap/>
            <w:vAlign w:val="bottom"/>
            <w:hideMark/>
          </w:tcPr>
          <w:p w:rsidR="000211B1" w:rsidRDefault="000211B1" w:rsidP="00FC1574">
            <w:pPr>
              <w:jc w:val="center"/>
              <w:rPr>
                <w:b/>
                <w:bCs/>
                <w:color w:val="000000"/>
                <w:sz w:val="16"/>
                <w:szCs w:val="16"/>
              </w:rPr>
            </w:pPr>
            <w:r>
              <w:rPr>
                <w:b/>
                <w:bCs/>
                <w:color w:val="000000"/>
                <w:sz w:val="16"/>
                <w:szCs w:val="16"/>
              </w:rPr>
              <w:t>Valoare</w:t>
            </w:r>
          </w:p>
        </w:tc>
        <w:tc>
          <w:tcPr>
            <w:tcW w:w="732" w:type="dxa"/>
            <w:tcBorders>
              <w:top w:val="single" w:sz="4" w:space="0" w:color="auto"/>
              <w:left w:val="nil"/>
              <w:bottom w:val="nil"/>
              <w:right w:val="single" w:sz="4" w:space="0" w:color="auto"/>
            </w:tcBorders>
            <w:shd w:val="clear" w:color="000000" w:fill="DBDBDB"/>
            <w:noWrap/>
            <w:vAlign w:val="bottom"/>
            <w:hideMark/>
          </w:tcPr>
          <w:p w:rsidR="000211B1" w:rsidRDefault="000211B1" w:rsidP="00FC1574">
            <w:pPr>
              <w:jc w:val="center"/>
              <w:rPr>
                <w:b/>
                <w:bCs/>
                <w:color w:val="000000"/>
                <w:sz w:val="16"/>
                <w:szCs w:val="16"/>
              </w:rPr>
            </w:pPr>
            <w:r>
              <w:rPr>
                <w:b/>
                <w:bCs/>
                <w:color w:val="000000"/>
                <w:sz w:val="16"/>
                <w:szCs w:val="16"/>
              </w:rPr>
              <w:t>Valoare</w:t>
            </w:r>
          </w:p>
        </w:tc>
        <w:tc>
          <w:tcPr>
            <w:tcW w:w="732" w:type="dxa"/>
            <w:tcBorders>
              <w:top w:val="single" w:sz="4" w:space="0" w:color="auto"/>
              <w:left w:val="nil"/>
              <w:bottom w:val="nil"/>
              <w:right w:val="single" w:sz="4" w:space="0" w:color="auto"/>
            </w:tcBorders>
            <w:shd w:val="clear" w:color="000000" w:fill="DBDBDB"/>
            <w:noWrap/>
            <w:vAlign w:val="bottom"/>
            <w:hideMark/>
          </w:tcPr>
          <w:p w:rsidR="000211B1" w:rsidRDefault="000211B1" w:rsidP="00FC1574">
            <w:pPr>
              <w:jc w:val="center"/>
              <w:rPr>
                <w:b/>
                <w:bCs/>
                <w:color w:val="000000"/>
                <w:sz w:val="16"/>
                <w:szCs w:val="16"/>
              </w:rPr>
            </w:pPr>
            <w:r>
              <w:rPr>
                <w:b/>
                <w:bCs/>
                <w:color w:val="000000"/>
                <w:sz w:val="16"/>
                <w:szCs w:val="16"/>
              </w:rPr>
              <w:t>Valoare</w:t>
            </w:r>
          </w:p>
        </w:tc>
        <w:tc>
          <w:tcPr>
            <w:tcW w:w="732" w:type="dxa"/>
            <w:tcBorders>
              <w:top w:val="single" w:sz="4" w:space="0" w:color="auto"/>
              <w:left w:val="nil"/>
              <w:bottom w:val="nil"/>
              <w:right w:val="nil"/>
            </w:tcBorders>
            <w:shd w:val="clear" w:color="000000" w:fill="DBDBDB"/>
            <w:noWrap/>
            <w:vAlign w:val="bottom"/>
            <w:hideMark/>
          </w:tcPr>
          <w:p w:rsidR="000211B1" w:rsidRDefault="000211B1" w:rsidP="00FC1574">
            <w:pPr>
              <w:jc w:val="center"/>
              <w:rPr>
                <w:b/>
                <w:bCs/>
                <w:color w:val="000000"/>
                <w:sz w:val="16"/>
                <w:szCs w:val="16"/>
              </w:rPr>
            </w:pPr>
            <w:r>
              <w:rPr>
                <w:b/>
                <w:bCs/>
                <w:color w:val="000000"/>
                <w:sz w:val="16"/>
                <w:szCs w:val="16"/>
              </w:rPr>
              <w:t>Valoare</w:t>
            </w:r>
          </w:p>
        </w:tc>
        <w:tc>
          <w:tcPr>
            <w:tcW w:w="732" w:type="dxa"/>
            <w:tcBorders>
              <w:top w:val="single" w:sz="8" w:space="0" w:color="auto"/>
              <w:left w:val="single" w:sz="8" w:space="0" w:color="auto"/>
              <w:bottom w:val="single" w:sz="4" w:space="0" w:color="auto"/>
              <w:right w:val="nil"/>
            </w:tcBorders>
            <w:shd w:val="clear" w:color="000000" w:fill="DBDBDB"/>
            <w:noWrap/>
            <w:vAlign w:val="bottom"/>
            <w:hideMark/>
          </w:tcPr>
          <w:p w:rsidR="000211B1" w:rsidRDefault="000211B1" w:rsidP="00FC1574">
            <w:pPr>
              <w:jc w:val="center"/>
              <w:rPr>
                <w:b/>
                <w:bCs/>
                <w:color w:val="000000"/>
                <w:sz w:val="16"/>
                <w:szCs w:val="16"/>
              </w:rPr>
            </w:pPr>
            <w:r>
              <w:rPr>
                <w:b/>
                <w:bCs/>
                <w:color w:val="000000"/>
                <w:sz w:val="16"/>
                <w:szCs w:val="16"/>
              </w:rPr>
              <w:t xml:space="preserve">Valoare </w:t>
            </w:r>
          </w:p>
        </w:tc>
        <w:tc>
          <w:tcPr>
            <w:tcW w:w="732"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0211B1" w:rsidRDefault="000211B1" w:rsidP="00FC1574">
            <w:pPr>
              <w:jc w:val="center"/>
              <w:rPr>
                <w:b/>
                <w:bCs/>
                <w:color w:val="000000"/>
                <w:sz w:val="16"/>
                <w:szCs w:val="16"/>
              </w:rPr>
            </w:pPr>
            <w:r>
              <w:rPr>
                <w:b/>
                <w:bCs/>
                <w:color w:val="000000"/>
                <w:sz w:val="16"/>
                <w:szCs w:val="16"/>
              </w:rPr>
              <w:t>Valoare</w:t>
            </w:r>
          </w:p>
        </w:tc>
      </w:tr>
      <w:tr w:rsidR="000211B1" w:rsidTr="000211B1">
        <w:trPr>
          <w:trHeight w:val="301"/>
        </w:trPr>
        <w:tc>
          <w:tcPr>
            <w:tcW w:w="601" w:type="dxa"/>
            <w:vMerge/>
            <w:tcBorders>
              <w:top w:val="single" w:sz="8" w:space="0" w:color="auto"/>
              <w:left w:val="single" w:sz="8" w:space="0" w:color="auto"/>
              <w:bottom w:val="nil"/>
              <w:right w:val="single" w:sz="8" w:space="0" w:color="auto"/>
            </w:tcBorders>
            <w:vAlign w:val="center"/>
            <w:hideMark/>
          </w:tcPr>
          <w:p w:rsidR="000211B1" w:rsidRDefault="000211B1" w:rsidP="00FC1574">
            <w:pPr>
              <w:rPr>
                <w:b/>
                <w:bCs/>
                <w:color w:val="000000"/>
                <w:sz w:val="16"/>
                <w:szCs w:val="16"/>
              </w:rPr>
            </w:pPr>
          </w:p>
        </w:tc>
        <w:tc>
          <w:tcPr>
            <w:tcW w:w="2696" w:type="dxa"/>
            <w:vMerge/>
            <w:tcBorders>
              <w:top w:val="single" w:sz="8" w:space="0" w:color="auto"/>
              <w:left w:val="single" w:sz="8" w:space="0" w:color="auto"/>
              <w:bottom w:val="nil"/>
              <w:right w:val="single" w:sz="8" w:space="0" w:color="auto"/>
            </w:tcBorders>
            <w:vAlign w:val="center"/>
            <w:hideMark/>
          </w:tcPr>
          <w:p w:rsidR="000211B1" w:rsidRDefault="000211B1" w:rsidP="00FC1574">
            <w:pPr>
              <w:rPr>
                <w:b/>
                <w:bCs/>
                <w:color w:val="000000"/>
                <w:sz w:val="16"/>
                <w:szCs w:val="16"/>
              </w:rPr>
            </w:pPr>
          </w:p>
        </w:tc>
        <w:tc>
          <w:tcPr>
            <w:tcW w:w="755" w:type="dxa"/>
            <w:tcBorders>
              <w:top w:val="single" w:sz="4" w:space="0" w:color="auto"/>
              <w:left w:val="single" w:sz="4" w:space="0" w:color="auto"/>
              <w:bottom w:val="nil"/>
              <w:right w:val="single" w:sz="4" w:space="0" w:color="auto"/>
            </w:tcBorders>
            <w:shd w:val="clear" w:color="000000" w:fill="DBDBDB"/>
            <w:noWrap/>
            <w:vAlign w:val="bottom"/>
            <w:hideMark/>
          </w:tcPr>
          <w:p w:rsidR="000211B1" w:rsidRDefault="000211B1" w:rsidP="00FC1574">
            <w:pPr>
              <w:jc w:val="center"/>
              <w:rPr>
                <w:b/>
                <w:bCs/>
                <w:color w:val="000000"/>
                <w:sz w:val="16"/>
                <w:szCs w:val="16"/>
              </w:rPr>
            </w:pPr>
            <w:r>
              <w:rPr>
                <w:b/>
                <w:bCs/>
                <w:color w:val="000000"/>
                <w:sz w:val="16"/>
                <w:szCs w:val="16"/>
              </w:rPr>
              <w:t>Ian 2019</w:t>
            </w:r>
          </w:p>
        </w:tc>
        <w:tc>
          <w:tcPr>
            <w:tcW w:w="732" w:type="dxa"/>
            <w:tcBorders>
              <w:top w:val="single" w:sz="4" w:space="0" w:color="auto"/>
              <w:left w:val="nil"/>
              <w:bottom w:val="nil"/>
              <w:right w:val="single" w:sz="4" w:space="0" w:color="auto"/>
            </w:tcBorders>
            <w:shd w:val="clear" w:color="000000" w:fill="DBDBDB"/>
            <w:noWrap/>
            <w:vAlign w:val="bottom"/>
            <w:hideMark/>
          </w:tcPr>
          <w:p w:rsidR="000211B1" w:rsidRDefault="000211B1" w:rsidP="00FC1574">
            <w:pPr>
              <w:jc w:val="center"/>
              <w:rPr>
                <w:b/>
                <w:bCs/>
                <w:color w:val="000000"/>
                <w:sz w:val="16"/>
                <w:szCs w:val="16"/>
              </w:rPr>
            </w:pPr>
            <w:r>
              <w:rPr>
                <w:b/>
                <w:bCs/>
                <w:color w:val="000000"/>
                <w:sz w:val="16"/>
                <w:szCs w:val="16"/>
              </w:rPr>
              <w:t>feb.19</w:t>
            </w:r>
          </w:p>
        </w:tc>
        <w:tc>
          <w:tcPr>
            <w:tcW w:w="732" w:type="dxa"/>
            <w:tcBorders>
              <w:top w:val="single" w:sz="4" w:space="0" w:color="auto"/>
              <w:left w:val="nil"/>
              <w:bottom w:val="nil"/>
              <w:right w:val="single" w:sz="4" w:space="0" w:color="auto"/>
            </w:tcBorders>
            <w:shd w:val="clear" w:color="000000" w:fill="DBDBDB"/>
            <w:noWrap/>
            <w:vAlign w:val="bottom"/>
            <w:hideMark/>
          </w:tcPr>
          <w:p w:rsidR="000211B1" w:rsidRDefault="000211B1" w:rsidP="00FC1574">
            <w:pPr>
              <w:jc w:val="center"/>
              <w:rPr>
                <w:b/>
                <w:bCs/>
                <w:color w:val="000000"/>
                <w:sz w:val="16"/>
                <w:szCs w:val="16"/>
              </w:rPr>
            </w:pPr>
            <w:r>
              <w:rPr>
                <w:b/>
                <w:bCs/>
                <w:color w:val="000000"/>
                <w:sz w:val="16"/>
                <w:szCs w:val="16"/>
              </w:rPr>
              <w:t>mar.19</w:t>
            </w:r>
          </w:p>
        </w:tc>
        <w:tc>
          <w:tcPr>
            <w:tcW w:w="732" w:type="dxa"/>
            <w:tcBorders>
              <w:top w:val="single" w:sz="4" w:space="0" w:color="auto"/>
              <w:left w:val="nil"/>
              <w:bottom w:val="nil"/>
              <w:right w:val="nil"/>
            </w:tcBorders>
            <w:shd w:val="clear" w:color="000000" w:fill="DBDBDB"/>
            <w:noWrap/>
            <w:vAlign w:val="bottom"/>
            <w:hideMark/>
          </w:tcPr>
          <w:p w:rsidR="000211B1" w:rsidRDefault="000211B1" w:rsidP="00FC1574">
            <w:pPr>
              <w:jc w:val="center"/>
              <w:rPr>
                <w:b/>
                <w:bCs/>
                <w:color w:val="000000"/>
                <w:sz w:val="16"/>
                <w:szCs w:val="16"/>
              </w:rPr>
            </w:pPr>
            <w:r>
              <w:rPr>
                <w:b/>
                <w:bCs/>
                <w:color w:val="000000"/>
                <w:sz w:val="16"/>
                <w:szCs w:val="16"/>
              </w:rPr>
              <w:t>apr.19</w:t>
            </w:r>
          </w:p>
        </w:tc>
        <w:tc>
          <w:tcPr>
            <w:tcW w:w="732" w:type="dxa"/>
            <w:tcBorders>
              <w:top w:val="nil"/>
              <w:left w:val="single" w:sz="8" w:space="0" w:color="auto"/>
              <w:bottom w:val="single" w:sz="4" w:space="0" w:color="auto"/>
              <w:right w:val="nil"/>
            </w:tcBorders>
            <w:shd w:val="clear" w:color="000000" w:fill="DBDBDB"/>
            <w:noWrap/>
            <w:vAlign w:val="bottom"/>
            <w:hideMark/>
          </w:tcPr>
          <w:p w:rsidR="000211B1" w:rsidRDefault="000211B1" w:rsidP="00FC1574">
            <w:pPr>
              <w:jc w:val="center"/>
              <w:rPr>
                <w:b/>
                <w:bCs/>
                <w:color w:val="000000"/>
                <w:sz w:val="16"/>
                <w:szCs w:val="16"/>
              </w:rPr>
            </w:pPr>
            <w:r>
              <w:rPr>
                <w:b/>
                <w:bCs/>
                <w:color w:val="000000"/>
                <w:sz w:val="16"/>
                <w:szCs w:val="16"/>
              </w:rPr>
              <w:t>mai.19</w:t>
            </w:r>
          </w:p>
        </w:tc>
        <w:tc>
          <w:tcPr>
            <w:tcW w:w="732" w:type="dxa"/>
            <w:tcBorders>
              <w:top w:val="nil"/>
              <w:left w:val="single" w:sz="4" w:space="0" w:color="auto"/>
              <w:bottom w:val="single" w:sz="4" w:space="0" w:color="auto"/>
              <w:right w:val="single" w:sz="4" w:space="0" w:color="auto"/>
            </w:tcBorders>
            <w:shd w:val="clear" w:color="000000" w:fill="DBDBDB"/>
            <w:noWrap/>
            <w:vAlign w:val="bottom"/>
            <w:hideMark/>
          </w:tcPr>
          <w:p w:rsidR="000211B1" w:rsidRDefault="000211B1" w:rsidP="00FC1574">
            <w:pPr>
              <w:jc w:val="center"/>
              <w:rPr>
                <w:b/>
                <w:bCs/>
                <w:color w:val="000000"/>
                <w:sz w:val="16"/>
                <w:szCs w:val="16"/>
              </w:rPr>
            </w:pPr>
            <w:r>
              <w:rPr>
                <w:b/>
                <w:bCs/>
                <w:color w:val="000000"/>
                <w:sz w:val="16"/>
                <w:szCs w:val="16"/>
              </w:rPr>
              <w:t>iun 19</w:t>
            </w:r>
          </w:p>
        </w:tc>
      </w:tr>
      <w:tr w:rsidR="000211B1" w:rsidTr="000211B1">
        <w:trPr>
          <w:trHeight w:val="301"/>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11B1" w:rsidRDefault="000211B1" w:rsidP="00FC1574">
            <w:pPr>
              <w:jc w:val="right"/>
              <w:rPr>
                <w:rFonts w:ascii="Calibri" w:hAnsi="Calibri"/>
                <w:color w:val="000000"/>
                <w:sz w:val="16"/>
                <w:szCs w:val="16"/>
              </w:rPr>
            </w:pPr>
            <w:r>
              <w:rPr>
                <w:rFonts w:ascii="Calibri" w:hAnsi="Calibri"/>
                <w:color w:val="000000"/>
                <w:sz w:val="16"/>
                <w:szCs w:val="16"/>
              </w:rPr>
              <w:t>1</w:t>
            </w:r>
          </w:p>
        </w:tc>
        <w:tc>
          <w:tcPr>
            <w:tcW w:w="2696" w:type="dxa"/>
            <w:tcBorders>
              <w:top w:val="single" w:sz="4" w:space="0" w:color="auto"/>
              <w:left w:val="nil"/>
              <w:bottom w:val="single" w:sz="4" w:space="0" w:color="auto"/>
              <w:right w:val="single" w:sz="4" w:space="0" w:color="auto"/>
            </w:tcBorders>
            <w:shd w:val="clear" w:color="auto" w:fill="auto"/>
            <w:noWrap/>
            <w:vAlign w:val="bottom"/>
            <w:hideMark/>
          </w:tcPr>
          <w:p w:rsidR="000211B1" w:rsidRDefault="000211B1" w:rsidP="00FC1574">
            <w:pPr>
              <w:rPr>
                <w:rFonts w:ascii="Calibri" w:hAnsi="Calibri"/>
                <w:b/>
                <w:bCs/>
                <w:color w:val="000000"/>
                <w:sz w:val="16"/>
                <w:szCs w:val="16"/>
              </w:rPr>
            </w:pPr>
            <w:r>
              <w:rPr>
                <w:rFonts w:ascii="Calibri" w:hAnsi="Calibri"/>
                <w:b/>
                <w:bCs/>
                <w:color w:val="000000"/>
                <w:sz w:val="16"/>
                <w:szCs w:val="16"/>
              </w:rPr>
              <w:t xml:space="preserve">       Stocuri</w:t>
            </w:r>
          </w:p>
        </w:tc>
        <w:tc>
          <w:tcPr>
            <w:tcW w:w="755" w:type="dxa"/>
            <w:tcBorders>
              <w:top w:val="single" w:sz="4" w:space="0" w:color="auto"/>
              <w:left w:val="nil"/>
              <w:bottom w:val="single" w:sz="4" w:space="0" w:color="auto"/>
              <w:right w:val="single" w:sz="4" w:space="0" w:color="auto"/>
            </w:tcBorders>
            <w:shd w:val="clear" w:color="auto" w:fill="auto"/>
            <w:noWrap/>
            <w:vAlign w:val="bottom"/>
            <w:hideMark/>
          </w:tcPr>
          <w:p w:rsidR="000211B1" w:rsidRDefault="000211B1" w:rsidP="00FC1574">
            <w:pPr>
              <w:jc w:val="right"/>
              <w:rPr>
                <w:rFonts w:ascii="Calibri" w:hAnsi="Calibri"/>
                <w:b/>
                <w:bCs/>
                <w:color w:val="000000"/>
                <w:sz w:val="16"/>
                <w:szCs w:val="16"/>
              </w:rPr>
            </w:pPr>
            <w:r>
              <w:rPr>
                <w:rFonts w:ascii="Calibri" w:hAnsi="Calibri"/>
                <w:b/>
                <w:bCs/>
                <w:color w:val="000000"/>
                <w:sz w:val="16"/>
                <w:szCs w:val="16"/>
              </w:rPr>
              <w:t>147650</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0211B1" w:rsidRDefault="000211B1" w:rsidP="00FC1574">
            <w:pPr>
              <w:jc w:val="right"/>
              <w:rPr>
                <w:rFonts w:ascii="Calibri" w:hAnsi="Calibri"/>
                <w:b/>
                <w:bCs/>
                <w:color w:val="000000"/>
                <w:sz w:val="16"/>
                <w:szCs w:val="16"/>
              </w:rPr>
            </w:pPr>
            <w:r>
              <w:rPr>
                <w:rFonts w:ascii="Calibri" w:hAnsi="Calibri"/>
                <w:b/>
                <w:bCs/>
                <w:color w:val="000000"/>
                <w:sz w:val="16"/>
                <w:szCs w:val="16"/>
              </w:rPr>
              <w:t>149490</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0211B1" w:rsidRDefault="000211B1" w:rsidP="00FC1574">
            <w:pPr>
              <w:jc w:val="right"/>
              <w:rPr>
                <w:rFonts w:ascii="Calibri" w:hAnsi="Calibri"/>
                <w:b/>
                <w:bCs/>
                <w:color w:val="000000"/>
                <w:sz w:val="16"/>
                <w:szCs w:val="16"/>
              </w:rPr>
            </w:pPr>
            <w:r>
              <w:rPr>
                <w:rFonts w:ascii="Calibri" w:hAnsi="Calibri"/>
                <w:b/>
                <w:bCs/>
                <w:color w:val="000000"/>
                <w:sz w:val="16"/>
                <w:szCs w:val="16"/>
              </w:rPr>
              <w:t>130756</w:t>
            </w:r>
          </w:p>
        </w:tc>
        <w:tc>
          <w:tcPr>
            <w:tcW w:w="732" w:type="dxa"/>
            <w:tcBorders>
              <w:top w:val="single" w:sz="4" w:space="0" w:color="auto"/>
              <w:left w:val="nil"/>
              <w:bottom w:val="single" w:sz="4" w:space="0" w:color="auto"/>
              <w:right w:val="nil"/>
            </w:tcBorders>
            <w:shd w:val="clear" w:color="auto" w:fill="auto"/>
            <w:noWrap/>
            <w:vAlign w:val="bottom"/>
            <w:hideMark/>
          </w:tcPr>
          <w:p w:rsidR="000211B1" w:rsidRDefault="000211B1" w:rsidP="00FC1574">
            <w:pPr>
              <w:jc w:val="right"/>
              <w:rPr>
                <w:rFonts w:ascii="Calibri" w:hAnsi="Calibri"/>
                <w:b/>
                <w:bCs/>
                <w:color w:val="000000"/>
                <w:sz w:val="16"/>
                <w:szCs w:val="16"/>
              </w:rPr>
            </w:pPr>
            <w:r>
              <w:rPr>
                <w:rFonts w:ascii="Calibri" w:hAnsi="Calibri"/>
                <w:b/>
                <w:bCs/>
                <w:color w:val="000000"/>
                <w:sz w:val="16"/>
                <w:szCs w:val="16"/>
              </w:rPr>
              <w:t>120774</w:t>
            </w:r>
          </w:p>
        </w:tc>
        <w:tc>
          <w:tcPr>
            <w:tcW w:w="732" w:type="dxa"/>
            <w:tcBorders>
              <w:top w:val="nil"/>
              <w:left w:val="single" w:sz="8" w:space="0" w:color="auto"/>
              <w:bottom w:val="single" w:sz="4" w:space="0" w:color="auto"/>
              <w:right w:val="nil"/>
            </w:tcBorders>
            <w:shd w:val="clear" w:color="auto" w:fill="auto"/>
            <w:noWrap/>
            <w:vAlign w:val="bottom"/>
            <w:hideMark/>
          </w:tcPr>
          <w:p w:rsidR="000211B1" w:rsidRDefault="000211B1" w:rsidP="00FC1574">
            <w:pPr>
              <w:jc w:val="right"/>
              <w:rPr>
                <w:rFonts w:ascii="Calibri" w:hAnsi="Calibri"/>
                <w:b/>
                <w:bCs/>
                <w:color w:val="000000"/>
                <w:sz w:val="16"/>
                <w:szCs w:val="16"/>
              </w:rPr>
            </w:pPr>
            <w:r>
              <w:rPr>
                <w:rFonts w:ascii="Calibri" w:hAnsi="Calibri"/>
                <w:b/>
                <w:bCs/>
                <w:color w:val="000000"/>
                <w:sz w:val="16"/>
                <w:szCs w:val="16"/>
              </w:rPr>
              <w:t>116055</w:t>
            </w:r>
          </w:p>
        </w:tc>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0211B1" w:rsidRDefault="000211B1" w:rsidP="00FC1574">
            <w:pPr>
              <w:jc w:val="right"/>
              <w:rPr>
                <w:rFonts w:ascii="Calibri" w:hAnsi="Calibri"/>
                <w:b/>
                <w:bCs/>
                <w:color w:val="000000"/>
                <w:sz w:val="16"/>
                <w:szCs w:val="16"/>
              </w:rPr>
            </w:pPr>
            <w:r>
              <w:rPr>
                <w:rFonts w:ascii="Calibri" w:hAnsi="Calibri"/>
                <w:b/>
                <w:bCs/>
                <w:color w:val="000000"/>
                <w:sz w:val="16"/>
                <w:szCs w:val="16"/>
              </w:rPr>
              <w:t>106904</w:t>
            </w:r>
          </w:p>
        </w:tc>
      </w:tr>
      <w:tr w:rsidR="000211B1" w:rsidTr="000211B1">
        <w:trPr>
          <w:trHeight w:val="301"/>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0211B1" w:rsidRDefault="000211B1" w:rsidP="00FC1574">
            <w:pPr>
              <w:jc w:val="right"/>
              <w:rPr>
                <w:rFonts w:ascii="Calibri" w:hAnsi="Calibri"/>
                <w:color w:val="000000"/>
                <w:sz w:val="16"/>
                <w:szCs w:val="16"/>
              </w:rPr>
            </w:pPr>
            <w:r>
              <w:rPr>
                <w:rFonts w:ascii="Calibri" w:hAnsi="Calibri"/>
                <w:color w:val="000000"/>
                <w:sz w:val="16"/>
                <w:szCs w:val="16"/>
              </w:rPr>
              <w:t>2</w:t>
            </w:r>
          </w:p>
        </w:tc>
        <w:tc>
          <w:tcPr>
            <w:tcW w:w="2696" w:type="dxa"/>
            <w:tcBorders>
              <w:top w:val="nil"/>
              <w:left w:val="nil"/>
              <w:bottom w:val="single" w:sz="4" w:space="0" w:color="auto"/>
              <w:right w:val="single" w:sz="4" w:space="0" w:color="auto"/>
            </w:tcBorders>
            <w:shd w:val="clear" w:color="auto" w:fill="auto"/>
            <w:noWrap/>
            <w:vAlign w:val="bottom"/>
            <w:hideMark/>
          </w:tcPr>
          <w:p w:rsidR="000211B1" w:rsidRDefault="000211B1" w:rsidP="00FC1574">
            <w:pPr>
              <w:rPr>
                <w:rFonts w:ascii="Calibri" w:hAnsi="Calibri"/>
                <w:color w:val="000000"/>
                <w:sz w:val="16"/>
                <w:szCs w:val="16"/>
              </w:rPr>
            </w:pPr>
            <w:r>
              <w:rPr>
                <w:rFonts w:ascii="Calibri" w:hAnsi="Calibri"/>
                <w:color w:val="000000"/>
                <w:sz w:val="16"/>
                <w:szCs w:val="16"/>
              </w:rPr>
              <w:t>Clienti eligibili</w:t>
            </w:r>
          </w:p>
        </w:tc>
        <w:tc>
          <w:tcPr>
            <w:tcW w:w="755" w:type="dxa"/>
            <w:tcBorders>
              <w:top w:val="nil"/>
              <w:left w:val="nil"/>
              <w:bottom w:val="single" w:sz="4" w:space="0" w:color="auto"/>
              <w:right w:val="single" w:sz="4" w:space="0" w:color="auto"/>
            </w:tcBorders>
            <w:shd w:val="clear" w:color="auto" w:fill="auto"/>
            <w:noWrap/>
            <w:vAlign w:val="bottom"/>
            <w:hideMark/>
          </w:tcPr>
          <w:p w:rsidR="000211B1" w:rsidRDefault="000211B1" w:rsidP="00FC1574">
            <w:pPr>
              <w:jc w:val="right"/>
              <w:rPr>
                <w:rFonts w:ascii="Calibri" w:hAnsi="Calibri"/>
                <w:color w:val="000000"/>
                <w:sz w:val="16"/>
                <w:szCs w:val="16"/>
              </w:rPr>
            </w:pPr>
            <w:r>
              <w:rPr>
                <w:rFonts w:ascii="Calibri" w:hAnsi="Calibri"/>
                <w:color w:val="000000"/>
                <w:sz w:val="16"/>
                <w:szCs w:val="16"/>
              </w:rPr>
              <w:t>49082</w:t>
            </w:r>
          </w:p>
        </w:tc>
        <w:tc>
          <w:tcPr>
            <w:tcW w:w="732" w:type="dxa"/>
            <w:tcBorders>
              <w:top w:val="nil"/>
              <w:left w:val="nil"/>
              <w:bottom w:val="single" w:sz="4" w:space="0" w:color="auto"/>
              <w:right w:val="single" w:sz="4" w:space="0" w:color="auto"/>
            </w:tcBorders>
            <w:shd w:val="clear" w:color="auto" w:fill="auto"/>
            <w:noWrap/>
            <w:vAlign w:val="bottom"/>
            <w:hideMark/>
          </w:tcPr>
          <w:p w:rsidR="000211B1" w:rsidRDefault="000211B1" w:rsidP="00FC1574">
            <w:pPr>
              <w:jc w:val="right"/>
              <w:rPr>
                <w:rFonts w:ascii="Calibri" w:hAnsi="Calibri"/>
                <w:color w:val="000000"/>
                <w:sz w:val="16"/>
                <w:szCs w:val="16"/>
              </w:rPr>
            </w:pPr>
            <w:r>
              <w:rPr>
                <w:rFonts w:ascii="Calibri" w:hAnsi="Calibri"/>
                <w:color w:val="000000"/>
                <w:sz w:val="16"/>
                <w:szCs w:val="16"/>
              </w:rPr>
              <w:t>35375</w:t>
            </w:r>
          </w:p>
        </w:tc>
        <w:tc>
          <w:tcPr>
            <w:tcW w:w="732" w:type="dxa"/>
            <w:tcBorders>
              <w:top w:val="nil"/>
              <w:left w:val="nil"/>
              <w:bottom w:val="single" w:sz="4" w:space="0" w:color="auto"/>
              <w:right w:val="single" w:sz="4" w:space="0" w:color="auto"/>
            </w:tcBorders>
            <w:shd w:val="clear" w:color="auto" w:fill="auto"/>
            <w:noWrap/>
            <w:vAlign w:val="bottom"/>
            <w:hideMark/>
          </w:tcPr>
          <w:p w:rsidR="000211B1" w:rsidRDefault="000211B1" w:rsidP="00FC1574">
            <w:pPr>
              <w:jc w:val="right"/>
              <w:rPr>
                <w:rFonts w:ascii="Calibri" w:hAnsi="Calibri"/>
                <w:color w:val="000000"/>
                <w:sz w:val="16"/>
                <w:szCs w:val="16"/>
              </w:rPr>
            </w:pPr>
            <w:r>
              <w:rPr>
                <w:rFonts w:ascii="Calibri" w:hAnsi="Calibri"/>
                <w:color w:val="000000"/>
                <w:sz w:val="16"/>
                <w:szCs w:val="16"/>
              </w:rPr>
              <w:t>48708</w:t>
            </w:r>
          </w:p>
        </w:tc>
        <w:tc>
          <w:tcPr>
            <w:tcW w:w="732" w:type="dxa"/>
            <w:tcBorders>
              <w:top w:val="nil"/>
              <w:left w:val="nil"/>
              <w:bottom w:val="single" w:sz="4" w:space="0" w:color="auto"/>
              <w:right w:val="nil"/>
            </w:tcBorders>
            <w:shd w:val="clear" w:color="auto" w:fill="auto"/>
            <w:noWrap/>
            <w:vAlign w:val="bottom"/>
            <w:hideMark/>
          </w:tcPr>
          <w:p w:rsidR="000211B1" w:rsidRDefault="000211B1" w:rsidP="00FC1574">
            <w:pPr>
              <w:jc w:val="right"/>
              <w:rPr>
                <w:rFonts w:ascii="Calibri" w:hAnsi="Calibri"/>
                <w:color w:val="000000"/>
                <w:sz w:val="16"/>
                <w:szCs w:val="16"/>
              </w:rPr>
            </w:pPr>
            <w:r>
              <w:rPr>
                <w:rFonts w:ascii="Calibri" w:hAnsi="Calibri"/>
                <w:color w:val="000000"/>
                <w:sz w:val="16"/>
                <w:szCs w:val="16"/>
              </w:rPr>
              <w:t>120374</w:t>
            </w:r>
          </w:p>
        </w:tc>
        <w:tc>
          <w:tcPr>
            <w:tcW w:w="732" w:type="dxa"/>
            <w:tcBorders>
              <w:top w:val="nil"/>
              <w:left w:val="single" w:sz="8" w:space="0" w:color="auto"/>
              <w:bottom w:val="single" w:sz="4" w:space="0" w:color="auto"/>
              <w:right w:val="nil"/>
            </w:tcBorders>
            <w:shd w:val="clear" w:color="auto" w:fill="auto"/>
            <w:noWrap/>
            <w:vAlign w:val="bottom"/>
            <w:hideMark/>
          </w:tcPr>
          <w:p w:rsidR="000211B1" w:rsidRDefault="000211B1" w:rsidP="00FC1574">
            <w:pPr>
              <w:jc w:val="right"/>
              <w:rPr>
                <w:rFonts w:ascii="Calibri" w:hAnsi="Calibri"/>
                <w:color w:val="000000"/>
                <w:sz w:val="16"/>
                <w:szCs w:val="16"/>
              </w:rPr>
            </w:pPr>
            <w:r>
              <w:rPr>
                <w:rFonts w:ascii="Calibri" w:hAnsi="Calibri"/>
                <w:color w:val="000000"/>
                <w:sz w:val="16"/>
                <w:szCs w:val="16"/>
              </w:rPr>
              <w:t>133451</w:t>
            </w:r>
          </w:p>
        </w:tc>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0211B1" w:rsidRDefault="000211B1" w:rsidP="00FC1574">
            <w:pPr>
              <w:jc w:val="right"/>
              <w:rPr>
                <w:rFonts w:ascii="Calibri" w:hAnsi="Calibri"/>
                <w:color w:val="000000"/>
                <w:sz w:val="16"/>
                <w:szCs w:val="16"/>
              </w:rPr>
            </w:pPr>
            <w:r>
              <w:rPr>
                <w:rFonts w:ascii="Calibri" w:hAnsi="Calibri"/>
                <w:color w:val="000000"/>
                <w:sz w:val="16"/>
                <w:szCs w:val="16"/>
              </w:rPr>
              <w:t>145692</w:t>
            </w:r>
          </w:p>
        </w:tc>
      </w:tr>
      <w:tr w:rsidR="000211B1" w:rsidTr="000211B1">
        <w:trPr>
          <w:trHeight w:val="301"/>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0211B1" w:rsidRDefault="000211B1" w:rsidP="00FC1574">
            <w:pPr>
              <w:jc w:val="right"/>
              <w:rPr>
                <w:rFonts w:ascii="Calibri" w:hAnsi="Calibri"/>
                <w:color w:val="000000"/>
                <w:sz w:val="16"/>
                <w:szCs w:val="16"/>
              </w:rPr>
            </w:pPr>
            <w:r>
              <w:rPr>
                <w:rFonts w:ascii="Calibri" w:hAnsi="Calibri"/>
                <w:color w:val="000000"/>
                <w:sz w:val="16"/>
                <w:szCs w:val="16"/>
              </w:rPr>
              <w:t>3</w:t>
            </w:r>
          </w:p>
        </w:tc>
        <w:tc>
          <w:tcPr>
            <w:tcW w:w="2696" w:type="dxa"/>
            <w:tcBorders>
              <w:top w:val="nil"/>
              <w:left w:val="nil"/>
              <w:bottom w:val="single" w:sz="4" w:space="0" w:color="auto"/>
              <w:right w:val="single" w:sz="4" w:space="0" w:color="auto"/>
            </w:tcBorders>
            <w:shd w:val="clear" w:color="auto" w:fill="auto"/>
            <w:noWrap/>
            <w:vAlign w:val="bottom"/>
            <w:hideMark/>
          </w:tcPr>
          <w:p w:rsidR="000211B1" w:rsidRDefault="000211B1" w:rsidP="00FC1574">
            <w:pPr>
              <w:rPr>
                <w:rFonts w:ascii="Calibri" w:hAnsi="Calibri"/>
                <w:color w:val="000000"/>
                <w:sz w:val="16"/>
                <w:szCs w:val="16"/>
              </w:rPr>
            </w:pPr>
            <w:r>
              <w:rPr>
                <w:rFonts w:ascii="Calibri" w:hAnsi="Calibri"/>
                <w:color w:val="000000"/>
                <w:sz w:val="16"/>
                <w:szCs w:val="16"/>
              </w:rPr>
              <w:t>Clienti facturi de intocmit la sf lunii</w:t>
            </w:r>
          </w:p>
        </w:tc>
        <w:tc>
          <w:tcPr>
            <w:tcW w:w="755" w:type="dxa"/>
            <w:tcBorders>
              <w:top w:val="nil"/>
              <w:left w:val="nil"/>
              <w:bottom w:val="single" w:sz="4" w:space="0" w:color="auto"/>
              <w:right w:val="single" w:sz="4" w:space="0" w:color="auto"/>
            </w:tcBorders>
            <w:shd w:val="clear" w:color="auto" w:fill="auto"/>
            <w:noWrap/>
            <w:vAlign w:val="bottom"/>
            <w:hideMark/>
          </w:tcPr>
          <w:p w:rsidR="000211B1" w:rsidRDefault="000211B1" w:rsidP="00FC1574">
            <w:pPr>
              <w:jc w:val="right"/>
              <w:rPr>
                <w:rFonts w:ascii="Calibri" w:hAnsi="Calibri"/>
                <w:color w:val="000000"/>
                <w:sz w:val="16"/>
                <w:szCs w:val="16"/>
              </w:rPr>
            </w:pPr>
            <w:r>
              <w:rPr>
                <w:rFonts w:ascii="Calibri" w:hAnsi="Calibri"/>
                <w:color w:val="000000"/>
                <w:sz w:val="16"/>
                <w:szCs w:val="16"/>
              </w:rPr>
              <w:t>183301</w:t>
            </w:r>
          </w:p>
        </w:tc>
        <w:tc>
          <w:tcPr>
            <w:tcW w:w="732" w:type="dxa"/>
            <w:tcBorders>
              <w:top w:val="nil"/>
              <w:left w:val="nil"/>
              <w:bottom w:val="single" w:sz="4" w:space="0" w:color="auto"/>
              <w:right w:val="single" w:sz="4" w:space="0" w:color="auto"/>
            </w:tcBorders>
            <w:shd w:val="clear" w:color="auto" w:fill="auto"/>
            <w:noWrap/>
            <w:vAlign w:val="bottom"/>
            <w:hideMark/>
          </w:tcPr>
          <w:p w:rsidR="000211B1" w:rsidRDefault="000211B1" w:rsidP="00FC1574">
            <w:pPr>
              <w:jc w:val="right"/>
              <w:rPr>
                <w:rFonts w:ascii="Calibri" w:hAnsi="Calibri"/>
                <w:color w:val="000000"/>
                <w:sz w:val="16"/>
                <w:szCs w:val="16"/>
              </w:rPr>
            </w:pPr>
            <w:r>
              <w:rPr>
                <w:rFonts w:ascii="Calibri" w:hAnsi="Calibri"/>
                <w:color w:val="000000"/>
                <w:sz w:val="16"/>
                <w:szCs w:val="16"/>
              </w:rPr>
              <w:t>246878</w:t>
            </w:r>
          </w:p>
        </w:tc>
        <w:tc>
          <w:tcPr>
            <w:tcW w:w="732" w:type="dxa"/>
            <w:tcBorders>
              <w:top w:val="nil"/>
              <w:left w:val="nil"/>
              <w:bottom w:val="single" w:sz="4" w:space="0" w:color="auto"/>
              <w:right w:val="single" w:sz="4" w:space="0" w:color="auto"/>
            </w:tcBorders>
            <w:shd w:val="clear" w:color="auto" w:fill="auto"/>
            <w:noWrap/>
            <w:vAlign w:val="bottom"/>
            <w:hideMark/>
          </w:tcPr>
          <w:p w:rsidR="000211B1" w:rsidRDefault="000211B1" w:rsidP="00FC1574">
            <w:pPr>
              <w:jc w:val="right"/>
              <w:rPr>
                <w:rFonts w:ascii="Calibri" w:hAnsi="Calibri"/>
                <w:color w:val="000000"/>
                <w:sz w:val="16"/>
                <w:szCs w:val="16"/>
              </w:rPr>
            </w:pPr>
            <w:r>
              <w:rPr>
                <w:rFonts w:ascii="Calibri" w:hAnsi="Calibri"/>
                <w:color w:val="000000"/>
                <w:sz w:val="16"/>
                <w:szCs w:val="16"/>
              </w:rPr>
              <w:t>97591</w:t>
            </w:r>
          </w:p>
        </w:tc>
        <w:tc>
          <w:tcPr>
            <w:tcW w:w="732" w:type="dxa"/>
            <w:tcBorders>
              <w:top w:val="nil"/>
              <w:left w:val="nil"/>
              <w:bottom w:val="single" w:sz="4" w:space="0" w:color="auto"/>
              <w:right w:val="nil"/>
            </w:tcBorders>
            <w:shd w:val="clear" w:color="auto" w:fill="auto"/>
            <w:noWrap/>
            <w:vAlign w:val="bottom"/>
            <w:hideMark/>
          </w:tcPr>
          <w:p w:rsidR="000211B1" w:rsidRDefault="000211B1" w:rsidP="00FC1574">
            <w:pPr>
              <w:jc w:val="right"/>
              <w:rPr>
                <w:rFonts w:ascii="Calibri" w:hAnsi="Calibri"/>
                <w:color w:val="000000"/>
                <w:sz w:val="16"/>
                <w:szCs w:val="16"/>
              </w:rPr>
            </w:pPr>
            <w:r>
              <w:rPr>
                <w:rFonts w:ascii="Calibri" w:hAnsi="Calibri"/>
                <w:color w:val="000000"/>
                <w:sz w:val="16"/>
                <w:szCs w:val="16"/>
              </w:rPr>
              <w:t>154111</w:t>
            </w:r>
          </w:p>
        </w:tc>
        <w:tc>
          <w:tcPr>
            <w:tcW w:w="732" w:type="dxa"/>
            <w:tcBorders>
              <w:top w:val="nil"/>
              <w:left w:val="single" w:sz="8" w:space="0" w:color="auto"/>
              <w:bottom w:val="single" w:sz="4" w:space="0" w:color="auto"/>
              <w:right w:val="nil"/>
            </w:tcBorders>
            <w:shd w:val="clear" w:color="auto" w:fill="auto"/>
            <w:noWrap/>
            <w:vAlign w:val="bottom"/>
            <w:hideMark/>
          </w:tcPr>
          <w:p w:rsidR="000211B1" w:rsidRDefault="000211B1" w:rsidP="00FC1574">
            <w:pPr>
              <w:jc w:val="right"/>
              <w:rPr>
                <w:rFonts w:ascii="Calibri" w:hAnsi="Calibri"/>
                <w:color w:val="000000"/>
                <w:sz w:val="16"/>
                <w:szCs w:val="16"/>
              </w:rPr>
            </w:pPr>
            <w:r>
              <w:rPr>
                <w:rFonts w:ascii="Calibri" w:hAnsi="Calibri"/>
                <w:color w:val="000000"/>
                <w:sz w:val="16"/>
                <w:szCs w:val="16"/>
              </w:rPr>
              <w:t>173399</w:t>
            </w:r>
          </w:p>
        </w:tc>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0211B1" w:rsidRDefault="000211B1" w:rsidP="00FC1574">
            <w:pPr>
              <w:jc w:val="right"/>
              <w:rPr>
                <w:rFonts w:ascii="Calibri" w:hAnsi="Calibri"/>
                <w:color w:val="000000"/>
                <w:sz w:val="16"/>
                <w:szCs w:val="16"/>
              </w:rPr>
            </w:pPr>
            <w:r>
              <w:rPr>
                <w:rFonts w:ascii="Calibri" w:hAnsi="Calibri"/>
                <w:color w:val="000000"/>
                <w:sz w:val="16"/>
                <w:szCs w:val="16"/>
              </w:rPr>
              <w:t>145636</w:t>
            </w:r>
          </w:p>
        </w:tc>
      </w:tr>
      <w:tr w:rsidR="000211B1" w:rsidTr="000211B1">
        <w:trPr>
          <w:trHeight w:val="301"/>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0211B1" w:rsidRDefault="000211B1" w:rsidP="00FC1574">
            <w:pPr>
              <w:jc w:val="right"/>
              <w:rPr>
                <w:rFonts w:ascii="Calibri" w:hAnsi="Calibri"/>
                <w:color w:val="000000"/>
                <w:sz w:val="16"/>
                <w:szCs w:val="16"/>
              </w:rPr>
            </w:pPr>
            <w:r>
              <w:rPr>
                <w:rFonts w:ascii="Calibri" w:hAnsi="Calibri"/>
                <w:color w:val="000000"/>
                <w:sz w:val="16"/>
                <w:szCs w:val="16"/>
              </w:rPr>
              <w:t>4</w:t>
            </w:r>
          </w:p>
        </w:tc>
        <w:tc>
          <w:tcPr>
            <w:tcW w:w="2696" w:type="dxa"/>
            <w:tcBorders>
              <w:top w:val="nil"/>
              <w:left w:val="nil"/>
              <w:bottom w:val="single" w:sz="4" w:space="0" w:color="auto"/>
              <w:right w:val="single" w:sz="4" w:space="0" w:color="auto"/>
            </w:tcBorders>
            <w:shd w:val="clear" w:color="auto" w:fill="auto"/>
            <w:noWrap/>
            <w:vAlign w:val="bottom"/>
            <w:hideMark/>
          </w:tcPr>
          <w:p w:rsidR="000211B1" w:rsidRDefault="000211B1" w:rsidP="00FC1574">
            <w:pPr>
              <w:rPr>
                <w:rFonts w:ascii="Calibri" w:hAnsi="Calibri"/>
                <w:color w:val="000000"/>
                <w:sz w:val="16"/>
                <w:szCs w:val="16"/>
              </w:rPr>
            </w:pPr>
            <w:r>
              <w:rPr>
                <w:rFonts w:ascii="Calibri" w:hAnsi="Calibri"/>
                <w:color w:val="000000"/>
                <w:sz w:val="16"/>
                <w:szCs w:val="16"/>
              </w:rPr>
              <w:t>Sume da incasat de la Casa de sanatate</w:t>
            </w:r>
          </w:p>
        </w:tc>
        <w:tc>
          <w:tcPr>
            <w:tcW w:w="755" w:type="dxa"/>
            <w:tcBorders>
              <w:top w:val="nil"/>
              <w:left w:val="nil"/>
              <w:bottom w:val="single" w:sz="4" w:space="0" w:color="auto"/>
              <w:right w:val="single" w:sz="4" w:space="0" w:color="auto"/>
            </w:tcBorders>
            <w:shd w:val="clear" w:color="auto" w:fill="auto"/>
            <w:noWrap/>
            <w:vAlign w:val="bottom"/>
            <w:hideMark/>
          </w:tcPr>
          <w:p w:rsidR="000211B1" w:rsidRDefault="000211B1" w:rsidP="00FC1574">
            <w:pPr>
              <w:jc w:val="right"/>
              <w:rPr>
                <w:rFonts w:ascii="Calibri" w:hAnsi="Calibri"/>
                <w:color w:val="000000"/>
                <w:sz w:val="16"/>
                <w:szCs w:val="16"/>
              </w:rPr>
            </w:pPr>
            <w:r>
              <w:rPr>
                <w:rFonts w:ascii="Calibri" w:hAnsi="Calibri"/>
                <w:color w:val="000000"/>
                <w:sz w:val="16"/>
                <w:szCs w:val="16"/>
              </w:rPr>
              <w:t>10692</w:t>
            </w:r>
          </w:p>
        </w:tc>
        <w:tc>
          <w:tcPr>
            <w:tcW w:w="732" w:type="dxa"/>
            <w:tcBorders>
              <w:top w:val="nil"/>
              <w:left w:val="nil"/>
              <w:bottom w:val="single" w:sz="4" w:space="0" w:color="auto"/>
              <w:right w:val="single" w:sz="4" w:space="0" w:color="auto"/>
            </w:tcBorders>
            <w:shd w:val="clear" w:color="auto" w:fill="auto"/>
            <w:noWrap/>
            <w:vAlign w:val="bottom"/>
            <w:hideMark/>
          </w:tcPr>
          <w:p w:rsidR="000211B1" w:rsidRDefault="000211B1" w:rsidP="00FC1574">
            <w:pPr>
              <w:jc w:val="right"/>
              <w:rPr>
                <w:rFonts w:ascii="Calibri" w:hAnsi="Calibri"/>
                <w:color w:val="000000"/>
                <w:sz w:val="16"/>
                <w:szCs w:val="16"/>
              </w:rPr>
            </w:pPr>
            <w:r>
              <w:rPr>
                <w:rFonts w:ascii="Calibri" w:hAnsi="Calibri"/>
                <w:color w:val="000000"/>
                <w:sz w:val="16"/>
                <w:szCs w:val="16"/>
              </w:rPr>
              <w:t>15718</w:t>
            </w:r>
          </w:p>
        </w:tc>
        <w:tc>
          <w:tcPr>
            <w:tcW w:w="732" w:type="dxa"/>
            <w:tcBorders>
              <w:top w:val="nil"/>
              <w:left w:val="nil"/>
              <w:bottom w:val="single" w:sz="4" w:space="0" w:color="auto"/>
              <w:right w:val="single" w:sz="4" w:space="0" w:color="auto"/>
            </w:tcBorders>
            <w:shd w:val="clear" w:color="auto" w:fill="auto"/>
            <w:noWrap/>
            <w:vAlign w:val="bottom"/>
            <w:hideMark/>
          </w:tcPr>
          <w:p w:rsidR="000211B1" w:rsidRDefault="000211B1" w:rsidP="00FC1574">
            <w:pPr>
              <w:jc w:val="right"/>
              <w:rPr>
                <w:rFonts w:ascii="Calibri" w:hAnsi="Calibri"/>
                <w:color w:val="000000"/>
                <w:sz w:val="16"/>
                <w:szCs w:val="16"/>
              </w:rPr>
            </w:pPr>
            <w:r>
              <w:rPr>
                <w:rFonts w:ascii="Calibri" w:hAnsi="Calibri"/>
                <w:color w:val="000000"/>
                <w:sz w:val="16"/>
                <w:szCs w:val="16"/>
              </w:rPr>
              <w:t>14108</w:t>
            </w:r>
          </w:p>
        </w:tc>
        <w:tc>
          <w:tcPr>
            <w:tcW w:w="732" w:type="dxa"/>
            <w:tcBorders>
              <w:top w:val="nil"/>
              <w:left w:val="nil"/>
              <w:bottom w:val="single" w:sz="4" w:space="0" w:color="auto"/>
              <w:right w:val="nil"/>
            </w:tcBorders>
            <w:shd w:val="clear" w:color="auto" w:fill="auto"/>
            <w:noWrap/>
            <w:vAlign w:val="bottom"/>
            <w:hideMark/>
          </w:tcPr>
          <w:p w:rsidR="000211B1" w:rsidRDefault="000211B1" w:rsidP="00FC1574">
            <w:pPr>
              <w:jc w:val="right"/>
              <w:rPr>
                <w:rFonts w:ascii="Calibri" w:hAnsi="Calibri"/>
                <w:color w:val="000000"/>
                <w:sz w:val="16"/>
                <w:szCs w:val="16"/>
              </w:rPr>
            </w:pPr>
            <w:r>
              <w:rPr>
                <w:rFonts w:ascii="Calibri" w:hAnsi="Calibri"/>
                <w:color w:val="000000"/>
                <w:sz w:val="16"/>
                <w:szCs w:val="16"/>
              </w:rPr>
              <w:t>20122</w:t>
            </w:r>
          </w:p>
        </w:tc>
        <w:tc>
          <w:tcPr>
            <w:tcW w:w="732" w:type="dxa"/>
            <w:tcBorders>
              <w:top w:val="nil"/>
              <w:left w:val="single" w:sz="8" w:space="0" w:color="auto"/>
              <w:bottom w:val="single" w:sz="4" w:space="0" w:color="auto"/>
              <w:right w:val="nil"/>
            </w:tcBorders>
            <w:shd w:val="clear" w:color="auto" w:fill="auto"/>
            <w:noWrap/>
            <w:vAlign w:val="bottom"/>
            <w:hideMark/>
          </w:tcPr>
          <w:p w:rsidR="000211B1" w:rsidRDefault="000211B1" w:rsidP="00FC1574">
            <w:pPr>
              <w:jc w:val="right"/>
              <w:rPr>
                <w:rFonts w:ascii="Calibri" w:hAnsi="Calibri"/>
                <w:color w:val="000000"/>
                <w:sz w:val="16"/>
                <w:szCs w:val="16"/>
              </w:rPr>
            </w:pPr>
            <w:r>
              <w:rPr>
                <w:rFonts w:ascii="Calibri" w:hAnsi="Calibri"/>
                <w:color w:val="000000"/>
                <w:sz w:val="16"/>
                <w:szCs w:val="16"/>
              </w:rPr>
              <w:t>21152</w:t>
            </w:r>
          </w:p>
        </w:tc>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0211B1" w:rsidRDefault="000211B1" w:rsidP="00FC1574">
            <w:pPr>
              <w:jc w:val="right"/>
              <w:rPr>
                <w:rFonts w:ascii="Calibri" w:hAnsi="Calibri"/>
                <w:color w:val="000000"/>
                <w:sz w:val="16"/>
                <w:szCs w:val="16"/>
              </w:rPr>
            </w:pPr>
            <w:r>
              <w:rPr>
                <w:rFonts w:ascii="Calibri" w:hAnsi="Calibri"/>
                <w:color w:val="000000"/>
                <w:sz w:val="16"/>
                <w:szCs w:val="16"/>
              </w:rPr>
              <w:t>30625</w:t>
            </w:r>
          </w:p>
        </w:tc>
      </w:tr>
      <w:tr w:rsidR="000211B1" w:rsidTr="000211B1">
        <w:trPr>
          <w:trHeight w:val="301"/>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0211B1" w:rsidRDefault="000211B1" w:rsidP="00FC1574">
            <w:pPr>
              <w:jc w:val="right"/>
              <w:rPr>
                <w:rFonts w:ascii="Calibri" w:hAnsi="Calibri"/>
                <w:color w:val="000000"/>
                <w:sz w:val="16"/>
                <w:szCs w:val="16"/>
              </w:rPr>
            </w:pPr>
            <w:r>
              <w:rPr>
                <w:rFonts w:ascii="Calibri" w:hAnsi="Calibri"/>
                <w:color w:val="000000"/>
                <w:sz w:val="16"/>
                <w:szCs w:val="16"/>
              </w:rPr>
              <w:t>5</w:t>
            </w:r>
          </w:p>
        </w:tc>
        <w:tc>
          <w:tcPr>
            <w:tcW w:w="2696" w:type="dxa"/>
            <w:tcBorders>
              <w:top w:val="nil"/>
              <w:left w:val="nil"/>
              <w:bottom w:val="single" w:sz="4" w:space="0" w:color="auto"/>
              <w:right w:val="single" w:sz="4" w:space="0" w:color="auto"/>
            </w:tcBorders>
            <w:shd w:val="clear" w:color="auto" w:fill="auto"/>
            <w:noWrap/>
            <w:vAlign w:val="bottom"/>
            <w:hideMark/>
          </w:tcPr>
          <w:p w:rsidR="000211B1" w:rsidRDefault="000211B1" w:rsidP="00FC1574">
            <w:pPr>
              <w:rPr>
                <w:rFonts w:ascii="Calibri" w:hAnsi="Calibri"/>
                <w:color w:val="000000"/>
                <w:sz w:val="16"/>
                <w:szCs w:val="16"/>
              </w:rPr>
            </w:pPr>
            <w:r>
              <w:rPr>
                <w:rFonts w:ascii="Calibri" w:hAnsi="Calibri"/>
                <w:color w:val="000000"/>
                <w:sz w:val="16"/>
                <w:szCs w:val="16"/>
              </w:rPr>
              <w:t>Impozit profit ( va fi compensat cu alte obligatii)</w:t>
            </w:r>
          </w:p>
        </w:tc>
        <w:tc>
          <w:tcPr>
            <w:tcW w:w="755" w:type="dxa"/>
            <w:tcBorders>
              <w:top w:val="nil"/>
              <w:left w:val="nil"/>
              <w:bottom w:val="single" w:sz="4" w:space="0" w:color="auto"/>
              <w:right w:val="single" w:sz="4" w:space="0" w:color="auto"/>
            </w:tcBorders>
            <w:shd w:val="clear" w:color="auto" w:fill="auto"/>
            <w:noWrap/>
            <w:vAlign w:val="bottom"/>
            <w:hideMark/>
          </w:tcPr>
          <w:p w:rsidR="000211B1" w:rsidRDefault="000211B1" w:rsidP="00FC1574">
            <w:pPr>
              <w:jc w:val="right"/>
              <w:rPr>
                <w:rFonts w:ascii="Calibri" w:hAnsi="Calibri"/>
                <w:color w:val="000000"/>
                <w:sz w:val="16"/>
                <w:szCs w:val="16"/>
              </w:rPr>
            </w:pPr>
            <w:r>
              <w:rPr>
                <w:rFonts w:ascii="Calibri" w:hAnsi="Calibri"/>
                <w:color w:val="000000"/>
                <w:sz w:val="16"/>
                <w:szCs w:val="16"/>
              </w:rPr>
              <w:t>18336</w:t>
            </w:r>
          </w:p>
        </w:tc>
        <w:tc>
          <w:tcPr>
            <w:tcW w:w="732" w:type="dxa"/>
            <w:tcBorders>
              <w:top w:val="nil"/>
              <w:left w:val="nil"/>
              <w:bottom w:val="single" w:sz="4" w:space="0" w:color="auto"/>
              <w:right w:val="single" w:sz="4" w:space="0" w:color="auto"/>
            </w:tcBorders>
            <w:shd w:val="clear" w:color="auto" w:fill="auto"/>
            <w:noWrap/>
            <w:vAlign w:val="bottom"/>
            <w:hideMark/>
          </w:tcPr>
          <w:p w:rsidR="000211B1" w:rsidRDefault="000211B1" w:rsidP="00FC1574">
            <w:pPr>
              <w:jc w:val="right"/>
              <w:rPr>
                <w:rFonts w:ascii="Calibri" w:hAnsi="Calibri"/>
                <w:color w:val="000000"/>
                <w:sz w:val="16"/>
                <w:szCs w:val="16"/>
              </w:rPr>
            </w:pPr>
            <w:r>
              <w:rPr>
                <w:rFonts w:ascii="Calibri" w:hAnsi="Calibri"/>
                <w:color w:val="000000"/>
                <w:sz w:val="16"/>
                <w:szCs w:val="16"/>
              </w:rPr>
              <w:t>18336</w:t>
            </w:r>
          </w:p>
        </w:tc>
        <w:tc>
          <w:tcPr>
            <w:tcW w:w="732" w:type="dxa"/>
            <w:tcBorders>
              <w:top w:val="nil"/>
              <w:left w:val="nil"/>
              <w:bottom w:val="single" w:sz="4" w:space="0" w:color="auto"/>
              <w:right w:val="single" w:sz="4" w:space="0" w:color="auto"/>
            </w:tcBorders>
            <w:shd w:val="clear" w:color="auto" w:fill="auto"/>
            <w:noWrap/>
            <w:vAlign w:val="bottom"/>
            <w:hideMark/>
          </w:tcPr>
          <w:p w:rsidR="000211B1" w:rsidRDefault="000211B1" w:rsidP="00FC1574">
            <w:pPr>
              <w:jc w:val="right"/>
              <w:rPr>
                <w:rFonts w:ascii="Calibri" w:hAnsi="Calibri"/>
                <w:color w:val="000000"/>
                <w:sz w:val="16"/>
                <w:szCs w:val="16"/>
              </w:rPr>
            </w:pPr>
            <w:r>
              <w:rPr>
                <w:rFonts w:ascii="Calibri" w:hAnsi="Calibri"/>
                <w:color w:val="000000"/>
                <w:sz w:val="16"/>
                <w:szCs w:val="16"/>
              </w:rPr>
              <w:t>18336</w:t>
            </w:r>
          </w:p>
        </w:tc>
        <w:tc>
          <w:tcPr>
            <w:tcW w:w="732" w:type="dxa"/>
            <w:tcBorders>
              <w:top w:val="nil"/>
              <w:left w:val="nil"/>
              <w:bottom w:val="single" w:sz="4" w:space="0" w:color="auto"/>
              <w:right w:val="nil"/>
            </w:tcBorders>
            <w:shd w:val="clear" w:color="auto" w:fill="auto"/>
            <w:noWrap/>
            <w:vAlign w:val="bottom"/>
            <w:hideMark/>
          </w:tcPr>
          <w:p w:rsidR="000211B1" w:rsidRDefault="000211B1" w:rsidP="00FC1574">
            <w:pPr>
              <w:jc w:val="right"/>
              <w:rPr>
                <w:rFonts w:ascii="Calibri" w:hAnsi="Calibri"/>
                <w:color w:val="000000"/>
                <w:sz w:val="16"/>
                <w:szCs w:val="16"/>
              </w:rPr>
            </w:pPr>
            <w:r>
              <w:rPr>
                <w:rFonts w:ascii="Calibri" w:hAnsi="Calibri"/>
                <w:color w:val="000000"/>
                <w:sz w:val="16"/>
                <w:szCs w:val="16"/>
              </w:rPr>
              <w:t>18337</w:t>
            </w:r>
          </w:p>
        </w:tc>
        <w:tc>
          <w:tcPr>
            <w:tcW w:w="732" w:type="dxa"/>
            <w:tcBorders>
              <w:top w:val="nil"/>
              <w:left w:val="single" w:sz="8" w:space="0" w:color="auto"/>
              <w:bottom w:val="single" w:sz="4" w:space="0" w:color="auto"/>
              <w:right w:val="nil"/>
            </w:tcBorders>
            <w:shd w:val="clear" w:color="auto" w:fill="auto"/>
            <w:noWrap/>
            <w:vAlign w:val="bottom"/>
            <w:hideMark/>
          </w:tcPr>
          <w:p w:rsidR="000211B1" w:rsidRDefault="000211B1" w:rsidP="00FC1574">
            <w:pPr>
              <w:jc w:val="right"/>
              <w:rPr>
                <w:rFonts w:ascii="Calibri" w:hAnsi="Calibri"/>
                <w:color w:val="000000"/>
                <w:sz w:val="16"/>
                <w:szCs w:val="16"/>
              </w:rPr>
            </w:pPr>
            <w:r>
              <w:rPr>
                <w:rFonts w:ascii="Calibri" w:hAnsi="Calibri"/>
                <w:color w:val="000000"/>
                <w:sz w:val="16"/>
                <w:szCs w:val="16"/>
              </w:rPr>
              <w:t>18337</w:t>
            </w:r>
          </w:p>
        </w:tc>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0211B1" w:rsidRDefault="000211B1" w:rsidP="00FC1574">
            <w:pPr>
              <w:jc w:val="right"/>
              <w:rPr>
                <w:rFonts w:ascii="Calibri" w:hAnsi="Calibri"/>
                <w:color w:val="000000"/>
                <w:sz w:val="16"/>
                <w:szCs w:val="16"/>
              </w:rPr>
            </w:pPr>
            <w:r>
              <w:rPr>
                <w:rFonts w:ascii="Calibri" w:hAnsi="Calibri"/>
                <w:color w:val="000000"/>
                <w:sz w:val="16"/>
                <w:szCs w:val="16"/>
              </w:rPr>
              <w:t>18337</w:t>
            </w:r>
          </w:p>
        </w:tc>
      </w:tr>
      <w:tr w:rsidR="000211B1" w:rsidTr="000211B1">
        <w:trPr>
          <w:trHeight w:val="316"/>
        </w:trPr>
        <w:tc>
          <w:tcPr>
            <w:tcW w:w="601" w:type="dxa"/>
            <w:tcBorders>
              <w:top w:val="nil"/>
              <w:left w:val="single" w:sz="4" w:space="0" w:color="auto"/>
              <w:bottom w:val="nil"/>
              <w:right w:val="single" w:sz="4" w:space="0" w:color="auto"/>
            </w:tcBorders>
            <w:shd w:val="clear" w:color="auto" w:fill="auto"/>
            <w:noWrap/>
            <w:vAlign w:val="bottom"/>
            <w:hideMark/>
          </w:tcPr>
          <w:p w:rsidR="000211B1" w:rsidRDefault="000211B1" w:rsidP="00FC1574">
            <w:pPr>
              <w:jc w:val="right"/>
              <w:rPr>
                <w:rFonts w:ascii="Calibri" w:hAnsi="Calibri"/>
                <w:color w:val="000000"/>
                <w:sz w:val="16"/>
                <w:szCs w:val="16"/>
              </w:rPr>
            </w:pPr>
            <w:r>
              <w:rPr>
                <w:rFonts w:ascii="Calibri" w:hAnsi="Calibri"/>
                <w:color w:val="000000"/>
                <w:sz w:val="16"/>
                <w:szCs w:val="16"/>
              </w:rPr>
              <w:t>6</w:t>
            </w:r>
          </w:p>
        </w:tc>
        <w:tc>
          <w:tcPr>
            <w:tcW w:w="2696" w:type="dxa"/>
            <w:tcBorders>
              <w:top w:val="nil"/>
              <w:left w:val="nil"/>
              <w:bottom w:val="single" w:sz="4" w:space="0" w:color="auto"/>
              <w:right w:val="single" w:sz="4" w:space="0" w:color="auto"/>
            </w:tcBorders>
            <w:shd w:val="clear" w:color="auto" w:fill="auto"/>
            <w:noWrap/>
            <w:vAlign w:val="bottom"/>
            <w:hideMark/>
          </w:tcPr>
          <w:p w:rsidR="000211B1" w:rsidRDefault="000211B1" w:rsidP="00FC1574">
            <w:pPr>
              <w:rPr>
                <w:rFonts w:ascii="Calibri" w:hAnsi="Calibri"/>
                <w:color w:val="000000"/>
                <w:sz w:val="16"/>
                <w:szCs w:val="16"/>
              </w:rPr>
            </w:pPr>
            <w:r>
              <w:rPr>
                <w:rFonts w:ascii="Calibri" w:hAnsi="Calibri"/>
                <w:color w:val="000000"/>
                <w:sz w:val="16"/>
                <w:szCs w:val="16"/>
              </w:rPr>
              <w:t xml:space="preserve">Subventii de incasat </w:t>
            </w:r>
          </w:p>
        </w:tc>
        <w:tc>
          <w:tcPr>
            <w:tcW w:w="755" w:type="dxa"/>
            <w:tcBorders>
              <w:top w:val="nil"/>
              <w:left w:val="nil"/>
              <w:bottom w:val="single" w:sz="4" w:space="0" w:color="auto"/>
              <w:right w:val="single" w:sz="4" w:space="0" w:color="auto"/>
            </w:tcBorders>
            <w:shd w:val="clear" w:color="auto" w:fill="auto"/>
            <w:noWrap/>
            <w:vAlign w:val="bottom"/>
            <w:hideMark/>
          </w:tcPr>
          <w:p w:rsidR="000211B1" w:rsidRDefault="000211B1" w:rsidP="00FC1574">
            <w:pPr>
              <w:jc w:val="right"/>
              <w:rPr>
                <w:rFonts w:ascii="Calibri" w:hAnsi="Calibri"/>
                <w:color w:val="000000"/>
                <w:sz w:val="16"/>
                <w:szCs w:val="16"/>
              </w:rPr>
            </w:pPr>
            <w:r>
              <w:rPr>
                <w:rFonts w:ascii="Calibri" w:hAnsi="Calibri"/>
                <w:color w:val="000000"/>
                <w:sz w:val="16"/>
                <w:szCs w:val="16"/>
              </w:rPr>
              <w:t>41200</w:t>
            </w:r>
          </w:p>
        </w:tc>
        <w:tc>
          <w:tcPr>
            <w:tcW w:w="732" w:type="dxa"/>
            <w:tcBorders>
              <w:top w:val="nil"/>
              <w:left w:val="nil"/>
              <w:bottom w:val="single" w:sz="4" w:space="0" w:color="auto"/>
              <w:right w:val="single" w:sz="4" w:space="0" w:color="auto"/>
            </w:tcBorders>
            <w:shd w:val="clear" w:color="auto" w:fill="auto"/>
            <w:noWrap/>
            <w:vAlign w:val="bottom"/>
            <w:hideMark/>
          </w:tcPr>
          <w:p w:rsidR="000211B1" w:rsidRDefault="000211B1" w:rsidP="00FC1574">
            <w:pPr>
              <w:jc w:val="right"/>
              <w:rPr>
                <w:rFonts w:ascii="Calibri" w:hAnsi="Calibri"/>
                <w:color w:val="000000"/>
                <w:sz w:val="16"/>
                <w:szCs w:val="16"/>
              </w:rPr>
            </w:pPr>
            <w:r>
              <w:rPr>
                <w:rFonts w:ascii="Calibri" w:hAnsi="Calibri"/>
                <w:color w:val="000000"/>
                <w:sz w:val="16"/>
                <w:szCs w:val="16"/>
              </w:rPr>
              <w:t>16830</w:t>
            </w:r>
          </w:p>
        </w:tc>
        <w:tc>
          <w:tcPr>
            <w:tcW w:w="732" w:type="dxa"/>
            <w:tcBorders>
              <w:top w:val="nil"/>
              <w:left w:val="nil"/>
              <w:bottom w:val="single" w:sz="4" w:space="0" w:color="auto"/>
              <w:right w:val="single" w:sz="4" w:space="0" w:color="auto"/>
            </w:tcBorders>
            <w:shd w:val="clear" w:color="auto" w:fill="auto"/>
            <w:noWrap/>
            <w:vAlign w:val="bottom"/>
            <w:hideMark/>
          </w:tcPr>
          <w:p w:rsidR="000211B1" w:rsidRDefault="000211B1" w:rsidP="00FC1574">
            <w:pPr>
              <w:jc w:val="right"/>
              <w:rPr>
                <w:rFonts w:ascii="Calibri" w:hAnsi="Calibri"/>
                <w:color w:val="000000"/>
                <w:sz w:val="16"/>
                <w:szCs w:val="16"/>
              </w:rPr>
            </w:pPr>
            <w:r>
              <w:rPr>
                <w:rFonts w:ascii="Calibri" w:hAnsi="Calibri"/>
                <w:color w:val="000000"/>
                <w:sz w:val="16"/>
                <w:szCs w:val="16"/>
              </w:rPr>
              <w:t>120203</w:t>
            </w:r>
          </w:p>
        </w:tc>
        <w:tc>
          <w:tcPr>
            <w:tcW w:w="732" w:type="dxa"/>
            <w:tcBorders>
              <w:top w:val="nil"/>
              <w:left w:val="nil"/>
              <w:bottom w:val="single" w:sz="4" w:space="0" w:color="auto"/>
              <w:right w:val="nil"/>
            </w:tcBorders>
            <w:shd w:val="clear" w:color="auto" w:fill="auto"/>
            <w:noWrap/>
            <w:vAlign w:val="bottom"/>
            <w:hideMark/>
          </w:tcPr>
          <w:p w:rsidR="000211B1" w:rsidRDefault="000211B1" w:rsidP="00FC1574">
            <w:pPr>
              <w:jc w:val="right"/>
              <w:rPr>
                <w:rFonts w:ascii="Calibri" w:hAnsi="Calibri"/>
                <w:color w:val="000000"/>
                <w:sz w:val="16"/>
                <w:szCs w:val="16"/>
              </w:rPr>
            </w:pPr>
            <w:r>
              <w:rPr>
                <w:rFonts w:ascii="Calibri" w:hAnsi="Calibri"/>
                <w:color w:val="000000"/>
                <w:sz w:val="16"/>
                <w:szCs w:val="16"/>
              </w:rPr>
              <w:t>0</w:t>
            </w:r>
          </w:p>
        </w:tc>
        <w:tc>
          <w:tcPr>
            <w:tcW w:w="732" w:type="dxa"/>
            <w:tcBorders>
              <w:top w:val="nil"/>
              <w:left w:val="single" w:sz="8" w:space="0" w:color="auto"/>
              <w:bottom w:val="single" w:sz="4" w:space="0" w:color="auto"/>
              <w:right w:val="nil"/>
            </w:tcBorders>
            <w:shd w:val="clear" w:color="auto" w:fill="auto"/>
            <w:noWrap/>
            <w:vAlign w:val="bottom"/>
            <w:hideMark/>
          </w:tcPr>
          <w:p w:rsidR="000211B1" w:rsidRDefault="000211B1" w:rsidP="00FC1574">
            <w:pPr>
              <w:jc w:val="right"/>
              <w:rPr>
                <w:rFonts w:ascii="Calibri" w:hAnsi="Calibri"/>
                <w:color w:val="000000"/>
                <w:sz w:val="16"/>
                <w:szCs w:val="16"/>
              </w:rPr>
            </w:pPr>
            <w:r>
              <w:rPr>
                <w:rFonts w:ascii="Calibri" w:hAnsi="Calibri"/>
                <w:color w:val="000000"/>
                <w:sz w:val="16"/>
                <w:szCs w:val="16"/>
              </w:rPr>
              <w:t>0</w:t>
            </w:r>
          </w:p>
        </w:tc>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0211B1" w:rsidRDefault="000211B1" w:rsidP="00FC1574">
            <w:pPr>
              <w:jc w:val="right"/>
              <w:rPr>
                <w:rFonts w:ascii="Calibri" w:hAnsi="Calibri"/>
                <w:color w:val="000000"/>
                <w:sz w:val="16"/>
                <w:szCs w:val="16"/>
              </w:rPr>
            </w:pPr>
            <w:r>
              <w:rPr>
                <w:rFonts w:ascii="Calibri" w:hAnsi="Calibri"/>
                <w:color w:val="000000"/>
                <w:sz w:val="16"/>
                <w:szCs w:val="16"/>
              </w:rPr>
              <w:t>0</w:t>
            </w:r>
          </w:p>
        </w:tc>
      </w:tr>
      <w:tr w:rsidR="000211B1" w:rsidTr="000211B1">
        <w:trPr>
          <w:trHeight w:val="301"/>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11B1" w:rsidRDefault="000211B1" w:rsidP="00FC1574">
            <w:pPr>
              <w:jc w:val="right"/>
              <w:rPr>
                <w:rFonts w:ascii="Calibri" w:hAnsi="Calibri"/>
                <w:color w:val="000000"/>
                <w:sz w:val="16"/>
                <w:szCs w:val="16"/>
              </w:rPr>
            </w:pPr>
            <w:r>
              <w:rPr>
                <w:rFonts w:ascii="Calibri" w:hAnsi="Calibri"/>
                <w:color w:val="000000"/>
                <w:sz w:val="16"/>
                <w:szCs w:val="16"/>
              </w:rPr>
              <w:lastRenderedPageBreak/>
              <w:t>7</w:t>
            </w:r>
          </w:p>
        </w:tc>
        <w:tc>
          <w:tcPr>
            <w:tcW w:w="2696" w:type="dxa"/>
            <w:tcBorders>
              <w:top w:val="nil"/>
              <w:left w:val="nil"/>
              <w:bottom w:val="single" w:sz="4" w:space="0" w:color="auto"/>
              <w:right w:val="single" w:sz="4" w:space="0" w:color="auto"/>
            </w:tcBorders>
            <w:shd w:val="clear" w:color="auto" w:fill="auto"/>
            <w:noWrap/>
            <w:vAlign w:val="bottom"/>
            <w:hideMark/>
          </w:tcPr>
          <w:p w:rsidR="000211B1" w:rsidRDefault="000211B1" w:rsidP="00FC1574">
            <w:pPr>
              <w:rPr>
                <w:rFonts w:ascii="Calibri" w:hAnsi="Calibri"/>
                <w:color w:val="000000"/>
                <w:sz w:val="16"/>
                <w:szCs w:val="16"/>
              </w:rPr>
            </w:pPr>
            <w:r>
              <w:rPr>
                <w:rFonts w:ascii="Calibri" w:hAnsi="Calibri"/>
                <w:color w:val="000000"/>
                <w:sz w:val="16"/>
                <w:szCs w:val="16"/>
              </w:rPr>
              <w:t>Debitori diversi</w:t>
            </w:r>
          </w:p>
        </w:tc>
        <w:tc>
          <w:tcPr>
            <w:tcW w:w="755" w:type="dxa"/>
            <w:tcBorders>
              <w:top w:val="nil"/>
              <w:left w:val="nil"/>
              <w:bottom w:val="single" w:sz="4" w:space="0" w:color="auto"/>
              <w:right w:val="single" w:sz="4" w:space="0" w:color="auto"/>
            </w:tcBorders>
            <w:shd w:val="clear" w:color="auto" w:fill="auto"/>
            <w:noWrap/>
            <w:vAlign w:val="bottom"/>
            <w:hideMark/>
          </w:tcPr>
          <w:p w:rsidR="000211B1" w:rsidRDefault="000211B1" w:rsidP="00FC1574">
            <w:pPr>
              <w:jc w:val="right"/>
              <w:rPr>
                <w:rFonts w:ascii="Calibri" w:hAnsi="Calibri"/>
                <w:color w:val="000000"/>
                <w:sz w:val="16"/>
                <w:szCs w:val="16"/>
              </w:rPr>
            </w:pPr>
            <w:r>
              <w:rPr>
                <w:rFonts w:ascii="Calibri" w:hAnsi="Calibri"/>
                <w:color w:val="000000"/>
                <w:sz w:val="16"/>
                <w:szCs w:val="16"/>
              </w:rPr>
              <w:t>733</w:t>
            </w:r>
          </w:p>
        </w:tc>
        <w:tc>
          <w:tcPr>
            <w:tcW w:w="732" w:type="dxa"/>
            <w:tcBorders>
              <w:top w:val="nil"/>
              <w:left w:val="nil"/>
              <w:bottom w:val="single" w:sz="4" w:space="0" w:color="auto"/>
              <w:right w:val="single" w:sz="4" w:space="0" w:color="auto"/>
            </w:tcBorders>
            <w:shd w:val="clear" w:color="auto" w:fill="auto"/>
            <w:noWrap/>
            <w:vAlign w:val="bottom"/>
            <w:hideMark/>
          </w:tcPr>
          <w:p w:rsidR="000211B1" w:rsidRDefault="000211B1" w:rsidP="00FC1574">
            <w:pPr>
              <w:jc w:val="right"/>
              <w:rPr>
                <w:rFonts w:ascii="Calibri" w:hAnsi="Calibri"/>
                <w:color w:val="000000"/>
                <w:sz w:val="16"/>
                <w:szCs w:val="16"/>
              </w:rPr>
            </w:pPr>
            <w:r>
              <w:rPr>
                <w:rFonts w:ascii="Calibri" w:hAnsi="Calibri"/>
                <w:color w:val="000000"/>
                <w:sz w:val="16"/>
                <w:szCs w:val="16"/>
              </w:rPr>
              <w:t>-2976</w:t>
            </w:r>
          </w:p>
        </w:tc>
        <w:tc>
          <w:tcPr>
            <w:tcW w:w="732" w:type="dxa"/>
            <w:tcBorders>
              <w:top w:val="nil"/>
              <w:left w:val="nil"/>
              <w:bottom w:val="single" w:sz="4" w:space="0" w:color="auto"/>
              <w:right w:val="single" w:sz="4" w:space="0" w:color="auto"/>
            </w:tcBorders>
            <w:shd w:val="clear" w:color="auto" w:fill="auto"/>
            <w:noWrap/>
            <w:vAlign w:val="bottom"/>
            <w:hideMark/>
          </w:tcPr>
          <w:p w:rsidR="000211B1" w:rsidRDefault="000211B1" w:rsidP="00FC1574">
            <w:pPr>
              <w:jc w:val="right"/>
              <w:rPr>
                <w:rFonts w:ascii="Calibri" w:hAnsi="Calibri"/>
                <w:color w:val="000000"/>
                <w:sz w:val="16"/>
                <w:szCs w:val="16"/>
              </w:rPr>
            </w:pPr>
            <w:r>
              <w:rPr>
                <w:rFonts w:ascii="Calibri" w:hAnsi="Calibri"/>
                <w:color w:val="000000"/>
                <w:sz w:val="16"/>
                <w:szCs w:val="16"/>
              </w:rPr>
              <w:t>6748</w:t>
            </w:r>
          </w:p>
        </w:tc>
        <w:tc>
          <w:tcPr>
            <w:tcW w:w="732" w:type="dxa"/>
            <w:tcBorders>
              <w:top w:val="nil"/>
              <w:left w:val="nil"/>
              <w:bottom w:val="single" w:sz="4" w:space="0" w:color="auto"/>
              <w:right w:val="nil"/>
            </w:tcBorders>
            <w:shd w:val="clear" w:color="auto" w:fill="auto"/>
            <w:noWrap/>
            <w:vAlign w:val="bottom"/>
            <w:hideMark/>
          </w:tcPr>
          <w:p w:rsidR="000211B1" w:rsidRDefault="000211B1" w:rsidP="00FC1574">
            <w:pPr>
              <w:jc w:val="right"/>
              <w:rPr>
                <w:rFonts w:ascii="Calibri" w:hAnsi="Calibri"/>
                <w:color w:val="000000"/>
                <w:sz w:val="16"/>
                <w:szCs w:val="16"/>
              </w:rPr>
            </w:pPr>
            <w:r>
              <w:rPr>
                <w:rFonts w:ascii="Calibri" w:hAnsi="Calibri"/>
                <w:color w:val="000000"/>
                <w:sz w:val="16"/>
                <w:szCs w:val="16"/>
              </w:rPr>
              <w:t>14205</w:t>
            </w:r>
          </w:p>
        </w:tc>
        <w:tc>
          <w:tcPr>
            <w:tcW w:w="732" w:type="dxa"/>
            <w:tcBorders>
              <w:top w:val="nil"/>
              <w:left w:val="single" w:sz="8" w:space="0" w:color="auto"/>
              <w:bottom w:val="single" w:sz="4" w:space="0" w:color="auto"/>
              <w:right w:val="nil"/>
            </w:tcBorders>
            <w:shd w:val="clear" w:color="auto" w:fill="auto"/>
            <w:noWrap/>
            <w:vAlign w:val="bottom"/>
            <w:hideMark/>
          </w:tcPr>
          <w:p w:rsidR="000211B1" w:rsidRDefault="000211B1" w:rsidP="00FC1574">
            <w:pPr>
              <w:jc w:val="right"/>
              <w:rPr>
                <w:rFonts w:ascii="Calibri" w:hAnsi="Calibri"/>
                <w:color w:val="000000"/>
                <w:sz w:val="16"/>
                <w:szCs w:val="16"/>
              </w:rPr>
            </w:pPr>
            <w:r>
              <w:rPr>
                <w:rFonts w:ascii="Calibri" w:hAnsi="Calibri"/>
                <w:color w:val="000000"/>
                <w:sz w:val="16"/>
                <w:szCs w:val="16"/>
              </w:rPr>
              <w:t>34665</w:t>
            </w:r>
          </w:p>
        </w:tc>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0211B1" w:rsidRDefault="000211B1" w:rsidP="00FC1574">
            <w:pPr>
              <w:jc w:val="right"/>
              <w:rPr>
                <w:rFonts w:ascii="Calibri" w:hAnsi="Calibri"/>
                <w:color w:val="000000"/>
                <w:sz w:val="16"/>
                <w:szCs w:val="16"/>
              </w:rPr>
            </w:pPr>
            <w:r>
              <w:rPr>
                <w:rFonts w:ascii="Calibri" w:hAnsi="Calibri"/>
                <w:color w:val="000000"/>
                <w:sz w:val="16"/>
                <w:szCs w:val="16"/>
              </w:rPr>
              <w:t>43047</w:t>
            </w:r>
          </w:p>
        </w:tc>
      </w:tr>
      <w:tr w:rsidR="000211B1" w:rsidTr="000211B1">
        <w:trPr>
          <w:trHeight w:val="301"/>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0211B1" w:rsidRDefault="000211B1" w:rsidP="00FC1574">
            <w:pPr>
              <w:jc w:val="right"/>
              <w:rPr>
                <w:rFonts w:ascii="Calibri" w:hAnsi="Calibri"/>
                <w:color w:val="000000"/>
                <w:sz w:val="16"/>
                <w:szCs w:val="16"/>
              </w:rPr>
            </w:pPr>
            <w:r>
              <w:rPr>
                <w:rFonts w:ascii="Calibri" w:hAnsi="Calibri"/>
                <w:color w:val="000000"/>
                <w:sz w:val="16"/>
                <w:szCs w:val="16"/>
              </w:rPr>
              <w:t>8</w:t>
            </w:r>
          </w:p>
        </w:tc>
        <w:tc>
          <w:tcPr>
            <w:tcW w:w="2696" w:type="dxa"/>
            <w:tcBorders>
              <w:top w:val="nil"/>
              <w:left w:val="nil"/>
              <w:bottom w:val="single" w:sz="4" w:space="0" w:color="auto"/>
              <w:right w:val="single" w:sz="4" w:space="0" w:color="auto"/>
            </w:tcBorders>
            <w:shd w:val="clear" w:color="auto" w:fill="auto"/>
            <w:noWrap/>
            <w:vAlign w:val="bottom"/>
            <w:hideMark/>
          </w:tcPr>
          <w:p w:rsidR="000211B1" w:rsidRDefault="000211B1" w:rsidP="00FC1574">
            <w:pPr>
              <w:rPr>
                <w:rFonts w:ascii="Calibri" w:hAnsi="Calibri"/>
                <w:b/>
                <w:bCs/>
                <w:color w:val="000000"/>
                <w:sz w:val="16"/>
                <w:szCs w:val="16"/>
              </w:rPr>
            </w:pPr>
            <w:r>
              <w:rPr>
                <w:rFonts w:ascii="Calibri" w:hAnsi="Calibri"/>
                <w:b/>
                <w:bCs/>
                <w:color w:val="000000"/>
                <w:sz w:val="16"/>
                <w:szCs w:val="16"/>
              </w:rPr>
              <w:t xml:space="preserve">     Total Creante</w:t>
            </w:r>
          </w:p>
        </w:tc>
        <w:tc>
          <w:tcPr>
            <w:tcW w:w="755" w:type="dxa"/>
            <w:tcBorders>
              <w:top w:val="nil"/>
              <w:left w:val="nil"/>
              <w:bottom w:val="single" w:sz="4" w:space="0" w:color="auto"/>
              <w:right w:val="single" w:sz="4" w:space="0" w:color="auto"/>
            </w:tcBorders>
            <w:shd w:val="clear" w:color="auto" w:fill="auto"/>
            <w:noWrap/>
            <w:vAlign w:val="bottom"/>
            <w:hideMark/>
          </w:tcPr>
          <w:p w:rsidR="000211B1" w:rsidRDefault="000211B1" w:rsidP="00FC1574">
            <w:pPr>
              <w:jc w:val="right"/>
              <w:rPr>
                <w:rFonts w:ascii="Calibri" w:hAnsi="Calibri"/>
                <w:b/>
                <w:bCs/>
                <w:color w:val="000000"/>
                <w:sz w:val="16"/>
                <w:szCs w:val="16"/>
              </w:rPr>
            </w:pPr>
            <w:r>
              <w:rPr>
                <w:rFonts w:ascii="Calibri" w:hAnsi="Calibri"/>
                <w:b/>
                <w:bCs/>
                <w:color w:val="000000"/>
                <w:sz w:val="16"/>
                <w:szCs w:val="16"/>
              </w:rPr>
              <w:t>303344</w:t>
            </w:r>
          </w:p>
        </w:tc>
        <w:tc>
          <w:tcPr>
            <w:tcW w:w="732" w:type="dxa"/>
            <w:tcBorders>
              <w:top w:val="nil"/>
              <w:left w:val="nil"/>
              <w:bottom w:val="single" w:sz="4" w:space="0" w:color="auto"/>
              <w:right w:val="single" w:sz="4" w:space="0" w:color="auto"/>
            </w:tcBorders>
            <w:shd w:val="clear" w:color="auto" w:fill="auto"/>
            <w:noWrap/>
            <w:vAlign w:val="bottom"/>
            <w:hideMark/>
          </w:tcPr>
          <w:p w:rsidR="000211B1" w:rsidRDefault="000211B1" w:rsidP="00FC1574">
            <w:pPr>
              <w:jc w:val="right"/>
              <w:rPr>
                <w:rFonts w:ascii="Calibri" w:hAnsi="Calibri"/>
                <w:b/>
                <w:bCs/>
                <w:color w:val="000000"/>
                <w:sz w:val="16"/>
                <w:szCs w:val="16"/>
              </w:rPr>
            </w:pPr>
            <w:r>
              <w:rPr>
                <w:rFonts w:ascii="Calibri" w:hAnsi="Calibri"/>
                <w:b/>
                <w:bCs/>
                <w:color w:val="000000"/>
                <w:sz w:val="16"/>
                <w:szCs w:val="16"/>
              </w:rPr>
              <w:t>330161</w:t>
            </w:r>
          </w:p>
        </w:tc>
        <w:tc>
          <w:tcPr>
            <w:tcW w:w="732" w:type="dxa"/>
            <w:tcBorders>
              <w:top w:val="nil"/>
              <w:left w:val="nil"/>
              <w:bottom w:val="single" w:sz="4" w:space="0" w:color="auto"/>
              <w:right w:val="single" w:sz="4" w:space="0" w:color="auto"/>
            </w:tcBorders>
            <w:shd w:val="clear" w:color="auto" w:fill="auto"/>
            <w:noWrap/>
            <w:vAlign w:val="bottom"/>
            <w:hideMark/>
          </w:tcPr>
          <w:p w:rsidR="000211B1" w:rsidRDefault="000211B1" w:rsidP="00FC1574">
            <w:pPr>
              <w:jc w:val="right"/>
              <w:rPr>
                <w:rFonts w:ascii="Calibri" w:hAnsi="Calibri"/>
                <w:b/>
                <w:bCs/>
                <w:color w:val="000000"/>
                <w:sz w:val="16"/>
                <w:szCs w:val="16"/>
              </w:rPr>
            </w:pPr>
            <w:r>
              <w:rPr>
                <w:rFonts w:ascii="Calibri" w:hAnsi="Calibri"/>
                <w:b/>
                <w:bCs/>
                <w:color w:val="000000"/>
                <w:sz w:val="16"/>
                <w:szCs w:val="16"/>
              </w:rPr>
              <w:t>305694</w:t>
            </w:r>
          </w:p>
        </w:tc>
        <w:tc>
          <w:tcPr>
            <w:tcW w:w="732" w:type="dxa"/>
            <w:tcBorders>
              <w:top w:val="nil"/>
              <w:left w:val="nil"/>
              <w:bottom w:val="single" w:sz="4" w:space="0" w:color="auto"/>
              <w:right w:val="nil"/>
            </w:tcBorders>
            <w:shd w:val="clear" w:color="auto" w:fill="auto"/>
            <w:noWrap/>
            <w:vAlign w:val="bottom"/>
            <w:hideMark/>
          </w:tcPr>
          <w:p w:rsidR="000211B1" w:rsidRDefault="000211B1" w:rsidP="00FC1574">
            <w:pPr>
              <w:jc w:val="right"/>
              <w:rPr>
                <w:rFonts w:ascii="Calibri" w:hAnsi="Calibri"/>
                <w:b/>
                <w:bCs/>
                <w:color w:val="000000"/>
                <w:sz w:val="16"/>
                <w:szCs w:val="16"/>
              </w:rPr>
            </w:pPr>
            <w:r>
              <w:rPr>
                <w:rFonts w:ascii="Calibri" w:hAnsi="Calibri"/>
                <w:b/>
                <w:bCs/>
                <w:color w:val="000000"/>
                <w:sz w:val="16"/>
                <w:szCs w:val="16"/>
              </w:rPr>
              <w:t>327149</w:t>
            </w:r>
          </w:p>
        </w:tc>
        <w:tc>
          <w:tcPr>
            <w:tcW w:w="732" w:type="dxa"/>
            <w:tcBorders>
              <w:top w:val="nil"/>
              <w:left w:val="single" w:sz="8" w:space="0" w:color="auto"/>
              <w:bottom w:val="single" w:sz="4" w:space="0" w:color="auto"/>
              <w:right w:val="nil"/>
            </w:tcBorders>
            <w:shd w:val="clear" w:color="auto" w:fill="auto"/>
            <w:noWrap/>
            <w:vAlign w:val="bottom"/>
            <w:hideMark/>
          </w:tcPr>
          <w:p w:rsidR="000211B1" w:rsidRDefault="000211B1" w:rsidP="00FC1574">
            <w:pPr>
              <w:jc w:val="right"/>
              <w:rPr>
                <w:rFonts w:ascii="Calibri" w:hAnsi="Calibri"/>
                <w:b/>
                <w:bCs/>
                <w:color w:val="000000"/>
                <w:sz w:val="16"/>
                <w:szCs w:val="16"/>
              </w:rPr>
            </w:pPr>
            <w:r>
              <w:rPr>
                <w:rFonts w:ascii="Calibri" w:hAnsi="Calibri"/>
                <w:b/>
                <w:bCs/>
                <w:color w:val="000000"/>
                <w:sz w:val="16"/>
                <w:szCs w:val="16"/>
              </w:rPr>
              <w:t>381004</w:t>
            </w:r>
          </w:p>
        </w:tc>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0211B1" w:rsidRDefault="000211B1" w:rsidP="00FC1574">
            <w:pPr>
              <w:jc w:val="right"/>
              <w:rPr>
                <w:rFonts w:ascii="Calibri" w:hAnsi="Calibri"/>
                <w:b/>
                <w:bCs/>
                <w:color w:val="000000"/>
                <w:sz w:val="16"/>
                <w:szCs w:val="16"/>
              </w:rPr>
            </w:pPr>
            <w:r>
              <w:rPr>
                <w:rFonts w:ascii="Calibri" w:hAnsi="Calibri"/>
                <w:b/>
                <w:bCs/>
                <w:color w:val="000000"/>
                <w:sz w:val="16"/>
                <w:szCs w:val="16"/>
              </w:rPr>
              <w:t>490241</w:t>
            </w:r>
          </w:p>
        </w:tc>
      </w:tr>
      <w:tr w:rsidR="000211B1" w:rsidTr="000211B1">
        <w:trPr>
          <w:trHeight w:val="301"/>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0211B1" w:rsidRDefault="000211B1" w:rsidP="00FC1574">
            <w:pPr>
              <w:jc w:val="right"/>
              <w:rPr>
                <w:rFonts w:ascii="Calibri" w:hAnsi="Calibri"/>
                <w:color w:val="000000"/>
                <w:sz w:val="16"/>
                <w:szCs w:val="16"/>
              </w:rPr>
            </w:pPr>
            <w:r>
              <w:rPr>
                <w:rFonts w:ascii="Calibri" w:hAnsi="Calibri"/>
                <w:color w:val="000000"/>
                <w:sz w:val="16"/>
                <w:szCs w:val="16"/>
              </w:rPr>
              <w:t>9</w:t>
            </w:r>
          </w:p>
        </w:tc>
        <w:tc>
          <w:tcPr>
            <w:tcW w:w="2696" w:type="dxa"/>
            <w:tcBorders>
              <w:top w:val="nil"/>
              <w:left w:val="nil"/>
              <w:bottom w:val="single" w:sz="4" w:space="0" w:color="auto"/>
              <w:right w:val="single" w:sz="4" w:space="0" w:color="auto"/>
            </w:tcBorders>
            <w:shd w:val="clear" w:color="auto" w:fill="auto"/>
            <w:noWrap/>
            <w:vAlign w:val="bottom"/>
            <w:hideMark/>
          </w:tcPr>
          <w:p w:rsidR="000211B1" w:rsidRDefault="000211B1" w:rsidP="00FC1574">
            <w:pPr>
              <w:rPr>
                <w:rFonts w:ascii="Calibri" w:hAnsi="Calibri"/>
                <w:color w:val="000000"/>
                <w:sz w:val="16"/>
                <w:szCs w:val="16"/>
              </w:rPr>
            </w:pPr>
            <w:r>
              <w:rPr>
                <w:rFonts w:ascii="Calibri" w:hAnsi="Calibri"/>
                <w:color w:val="000000"/>
                <w:sz w:val="16"/>
                <w:szCs w:val="16"/>
              </w:rPr>
              <w:t>Disponibilitati in conturile bancare</w:t>
            </w:r>
          </w:p>
        </w:tc>
        <w:tc>
          <w:tcPr>
            <w:tcW w:w="755" w:type="dxa"/>
            <w:tcBorders>
              <w:top w:val="nil"/>
              <w:left w:val="nil"/>
              <w:bottom w:val="single" w:sz="4" w:space="0" w:color="auto"/>
              <w:right w:val="single" w:sz="4" w:space="0" w:color="auto"/>
            </w:tcBorders>
            <w:shd w:val="clear" w:color="auto" w:fill="auto"/>
            <w:noWrap/>
            <w:vAlign w:val="bottom"/>
            <w:hideMark/>
          </w:tcPr>
          <w:p w:rsidR="000211B1" w:rsidRDefault="000211B1" w:rsidP="00FC1574">
            <w:pPr>
              <w:jc w:val="right"/>
              <w:rPr>
                <w:rFonts w:ascii="Calibri" w:hAnsi="Calibri"/>
                <w:color w:val="000000"/>
                <w:sz w:val="16"/>
                <w:szCs w:val="16"/>
              </w:rPr>
            </w:pPr>
            <w:r>
              <w:rPr>
                <w:rFonts w:ascii="Calibri" w:hAnsi="Calibri"/>
                <w:color w:val="000000"/>
                <w:sz w:val="16"/>
                <w:szCs w:val="16"/>
              </w:rPr>
              <w:t>29079</w:t>
            </w:r>
          </w:p>
        </w:tc>
        <w:tc>
          <w:tcPr>
            <w:tcW w:w="732" w:type="dxa"/>
            <w:tcBorders>
              <w:top w:val="nil"/>
              <w:left w:val="nil"/>
              <w:bottom w:val="single" w:sz="4" w:space="0" w:color="auto"/>
              <w:right w:val="single" w:sz="4" w:space="0" w:color="auto"/>
            </w:tcBorders>
            <w:shd w:val="clear" w:color="auto" w:fill="auto"/>
            <w:noWrap/>
            <w:vAlign w:val="bottom"/>
            <w:hideMark/>
          </w:tcPr>
          <w:p w:rsidR="000211B1" w:rsidRDefault="000211B1" w:rsidP="00FC1574">
            <w:pPr>
              <w:jc w:val="right"/>
              <w:rPr>
                <w:rFonts w:ascii="Calibri" w:hAnsi="Calibri"/>
                <w:color w:val="000000"/>
                <w:sz w:val="16"/>
                <w:szCs w:val="16"/>
              </w:rPr>
            </w:pPr>
            <w:r>
              <w:rPr>
                <w:rFonts w:ascii="Calibri" w:hAnsi="Calibri"/>
                <w:color w:val="000000"/>
                <w:sz w:val="16"/>
                <w:szCs w:val="16"/>
              </w:rPr>
              <w:t>80122</w:t>
            </w:r>
          </w:p>
        </w:tc>
        <w:tc>
          <w:tcPr>
            <w:tcW w:w="732" w:type="dxa"/>
            <w:tcBorders>
              <w:top w:val="nil"/>
              <w:left w:val="nil"/>
              <w:bottom w:val="single" w:sz="4" w:space="0" w:color="auto"/>
              <w:right w:val="single" w:sz="4" w:space="0" w:color="auto"/>
            </w:tcBorders>
            <w:shd w:val="clear" w:color="auto" w:fill="auto"/>
            <w:noWrap/>
            <w:vAlign w:val="bottom"/>
            <w:hideMark/>
          </w:tcPr>
          <w:p w:rsidR="000211B1" w:rsidRDefault="000211B1" w:rsidP="00FC1574">
            <w:pPr>
              <w:jc w:val="right"/>
              <w:rPr>
                <w:rFonts w:ascii="Calibri" w:hAnsi="Calibri"/>
                <w:color w:val="000000"/>
                <w:sz w:val="16"/>
                <w:szCs w:val="16"/>
              </w:rPr>
            </w:pPr>
            <w:r>
              <w:rPr>
                <w:rFonts w:ascii="Calibri" w:hAnsi="Calibri"/>
                <w:color w:val="000000"/>
                <w:sz w:val="16"/>
                <w:szCs w:val="16"/>
              </w:rPr>
              <w:t>36467</w:t>
            </w:r>
          </w:p>
        </w:tc>
        <w:tc>
          <w:tcPr>
            <w:tcW w:w="732" w:type="dxa"/>
            <w:tcBorders>
              <w:top w:val="nil"/>
              <w:left w:val="nil"/>
              <w:bottom w:val="single" w:sz="4" w:space="0" w:color="auto"/>
              <w:right w:val="nil"/>
            </w:tcBorders>
            <w:shd w:val="clear" w:color="auto" w:fill="auto"/>
            <w:noWrap/>
            <w:vAlign w:val="bottom"/>
            <w:hideMark/>
          </w:tcPr>
          <w:p w:rsidR="000211B1" w:rsidRDefault="000211B1" w:rsidP="00FC1574">
            <w:pPr>
              <w:jc w:val="right"/>
              <w:rPr>
                <w:rFonts w:ascii="Calibri" w:hAnsi="Calibri"/>
                <w:color w:val="000000"/>
                <w:sz w:val="16"/>
                <w:szCs w:val="16"/>
              </w:rPr>
            </w:pPr>
            <w:r>
              <w:rPr>
                <w:rFonts w:ascii="Calibri" w:hAnsi="Calibri"/>
                <w:color w:val="000000"/>
                <w:sz w:val="16"/>
                <w:szCs w:val="16"/>
              </w:rPr>
              <w:t>8892</w:t>
            </w:r>
          </w:p>
        </w:tc>
        <w:tc>
          <w:tcPr>
            <w:tcW w:w="732" w:type="dxa"/>
            <w:tcBorders>
              <w:top w:val="nil"/>
              <w:left w:val="single" w:sz="8" w:space="0" w:color="auto"/>
              <w:bottom w:val="single" w:sz="4" w:space="0" w:color="auto"/>
              <w:right w:val="nil"/>
            </w:tcBorders>
            <w:shd w:val="clear" w:color="auto" w:fill="auto"/>
            <w:noWrap/>
            <w:vAlign w:val="bottom"/>
            <w:hideMark/>
          </w:tcPr>
          <w:p w:rsidR="000211B1" w:rsidRDefault="000211B1" w:rsidP="00FC1574">
            <w:pPr>
              <w:jc w:val="right"/>
              <w:rPr>
                <w:rFonts w:ascii="Calibri" w:hAnsi="Calibri"/>
                <w:color w:val="000000"/>
                <w:sz w:val="16"/>
                <w:szCs w:val="16"/>
              </w:rPr>
            </w:pPr>
            <w:r>
              <w:rPr>
                <w:rFonts w:ascii="Calibri" w:hAnsi="Calibri"/>
                <w:color w:val="000000"/>
                <w:sz w:val="16"/>
                <w:szCs w:val="16"/>
              </w:rPr>
              <w:t>13743</w:t>
            </w:r>
          </w:p>
        </w:tc>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0211B1" w:rsidRDefault="000211B1" w:rsidP="00FC1574">
            <w:pPr>
              <w:jc w:val="right"/>
              <w:rPr>
                <w:rFonts w:ascii="Calibri" w:hAnsi="Calibri"/>
                <w:color w:val="000000"/>
                <w:sz w:val="16"/>
                <w:szCs w:val="16"/>
              </w:rPr>
            </w:pPr>
            <w:r>
              <w:rPr>
                <w:rFonts w:ascii="Calibri" w:hAnsi="Calibri"/>
                <w:color w:val="000000"/>
                <w:sz w:val="16"/>
                <w:szCs w:val="16"/>
              </w:rPr>
              <w:t>36700</w:t>
            </w:r>
          </w:p>
        </w:tc>
      </w:tr>
      <w:tr w:rsidR="000211B1" w:rsidTr="000211B1">
        <w:trPr>
          <w:trHeight w:val="316"/>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0211B1" w:rsidRDefault="000211B1" w:rsidP="00FC1574">
            <w:pPr>
              <w:jc w:val="right"/>
              <w:rPr>
                <w:rFonts w:ascii="Calibri" w:hAnsi="Calibri"/>
                <w:color w:val="000000"/>
                <w:sz w:val="16"/>
                <w:szCs w:val="16"/>
              </w:rPr>
            </w:pPr>
            <w:r>
              <w:rPr>
                <w:rFonts w:ascii="Calibri" w:hAnsi="Calibri"/>
                <w:color w:val="000000"/>
                <w:sz w:val="16"/>
                <w:szCs w:val="16"/>
              </w:rPr>
              <w:t>10</w:t>
            </w:r>
          </w:p>
        </w:tc>
        <w:tc>
          <w:tcPr>
            <w:tcW w:w="2696" w:type="dxa"/>
            <w:tcBorders>
              <w:top w:val="nil"/>
              <w:left w:val="nil"/>
              <w:bottom w:val="single" w:sz="4" w:space="0" w:color="auto"/>
              <w:right w:val="single" w:sz="4" w:space="0" w:color="auto"/>
            </w:tcBorders>
            <w:shd w:val="clear" w:color="auto" w:fill="auto"/>
            <w:noWrap/>
            <w:vAlign w:val="bottom"/>
            <w:hideMark/>
          </w:tcPr>
          <w:p w:rsidR="000211B1" w:rsidRDefault="000211B1" w:rsidP="00FC1574">
            <w:pPr>
              <w:rPr>
                <w:rFonts w:ascii="Calibri" w:hAnsi="Calibri"/>
                <w:color w:val="000000"/>
                <w:sz w:val="16"/>
                <w:szCs w:val="16"/>
              </w:rPr>
            </w:pPr>
            <w:r>
              <w:rPr>
                <w:rFonts w:ascii="Calibri" w:hAnsi="Calibri"/>
                <w:color w:val="000000"/>
                <w:sz w:val="16"/>
                <w:szCs w:val="16"/>
              </w:rPr>
              <w:t>Disponibilitati din garantii materiale salariati</w:t>
            </w:r>
          </w:p>
        </w:tc>
        <w:tc>
          <w:tcPr>
            <w:tcW w:w="755" w:type="dxa"/>
            <w:tcBorders>
              <w:top w:val="nil"/>
              <w:left w:val="nil"/>
              <w:bottom w:val="single" w:sz="4" w:space="0" w:color="auto"/>
              <w:right w:val="single" w:sz="4" w:space="0" w:color="auto"/>
            </w:tcBorders>
            <w:shd w:val="clear" w:color="auto" w:fill="auto"/>
            <w:noWrap/>
            <w:vAlign w:val="bottom"/>
            <w:hideMark/>
          </w:tcPr>
          <w:p w:rsidR="000211B1" w:rsidRDefault="000211B1" w:rsidP="00FC1574">
            <w:pPr>
              <w:jc w:val="right"/>
              <w:rPr>
                <w:rFonts w:ascii="Calibri" w:hAnsi="Calibri"/>
                <w:color w:val="000000"/>
                <w:sz w:val="16"/>
                <w:szCs w:val="16"/>
              </w:rPr>
            </w:pPr>
            <w:r>
              <w:rPr>
                <w:rFonts w:ascii="Calibri" w:hAnsi="Calibri"/>
                <w:color w:val="000000"/>
                <w:sz w:val="16"/>
                <w:szCs w:val="16"/>
              </w:rPr>
              <w:t>95610</w:t>
            </w:r>
          </w:p>
        </w:tc>
        <w:tc>
          <w:tcPr>
            <w:tcW w:w="732" w:type="dxa"/>
            <w:tcBorders>
              <w:top w:val="nil"/>
              <w:left w:val="nil"/>
              <w:bottom w:val="single" w:sz="4" w:space="0" w:color="auto"/>
              <w:right w:val="single" w:sz="4" w:space="0" w:color="auto"/>
            </w:tcBorders>
            <w:shd w:val="clear" w:color="auto" w:fill="auto"/>
            <w:noWrap/>
            <w:vAlign w:val="bottom"/>
            <w:hideMark/>
          </w:tcPr>
          <w:p w:rsidR="000211B1" w:rsidRDefault="000211B1" w:rsidP="00FC1574">
            <w:pPr>
              <w:jc w:val="right"/>
              <w:rPr>
                <w:rFonts w:ascii="Calibri" w:hAnsi="Calibri"/>
                <w:color w:val="000000"/>
                <w:sz w:val="16"/>
                <w:szCs w:val="16"/>
              </w:rPr>
            </w:pPr>
            <w:r>
              <w:rPr>
                <w:rFonts w:ascii="Calibri" w:hAnsi="Calibri"/>
                <w:color w:val="000000"/>
                <w:sz w:val="16"/>
                <w:szCs w:val="16"/>
              </w:rPr>
              <w:t>95610</w:t>
            </w:r>
          </w:p>
        </w:tc>
        <w:tc>
          <w:tcPr>
            <w:tcW w:w="732" w:type="dxa"/>
            <w:tcBorders>
              <w:top w:val="nil"/>
              <w:left w:val="nil"/>
              <w:bottom w:val="single" w:sz="4" w:space="0" w:color="auto"/>
              <w:right w:val="single" w:sz="4" w:space="0" w:color="auto"/>
            </w:tcBorders>
            <w:shd w:val="clear" w:color="auto" w:fill="auto"/>
            <w:noWrap/>
            <w:vAlign w:val="bottom"/>
            <w:hideMark/>
          </w:tcPr>
          <w:p w:rsidR="000211B1" w:rsidRDefault="000211B1" w:rsidP="00FC1574">
            <w:pPr>
              <w:jc w:val="right"/>
              <w:rPr>
                <w:rFonts w:ascii="Calibri" w:hAnsi="Calibri"/>
                <w:color w:val="000000"/>
                <w:sz w:val="16"/>
                <w:szCs w:val="16"/>
              </w:rPr>
            </w:pPr>
            <w:r>
              <w:rPr>
                <w:rFonts w:ascii="Calibri" w:hAnsi="Calibri"/>
                <w:color w:val="000000"/>
                <w:sz w:val="16"/>
                <w:szCs w:val="16"/>
              </w:rPr>
              <w:t>93590</w:t>
            </w:r>
          </w:p>
        </w:tc>
        <w:tc>
          <w:tcPr>
            <w:tcW w:w="732" w:type="dxa"/>
            <w:tcBorders>
              <w:top w:val="nil"/>
              <w:left w:val="nil"/>
              <w:bottom w:val="single" w:sz="4" w:space="0" w:color="auto"/>
              <w:right w:val="nil"/>
            </w:tcBorders>
            <w:shd w:val="clear" w:color="auto" w:fill="auto"/>
            <w:noWrap/>
            <w:vAlign w:val="bottom"/>
            <w:hideMark/>
          </w:tcPr>
          <w:p w:rsidR="000211B1" w:rsidRDefault="000211B1" w:rsidP="00FC1574">
            <w:pPr>
              <w:jc w:val="right"/>
              <w:rPr>
                <w:rFonts w:ascii="Calibri" w:hAnsi="Calibri"/>
                <w:color w:val="000000"/>
                <w:sz w:val="16"/>
                <w:szCs w:val="16"/>
              </w:rPr>
            </w:pPr>
            <w:r>
              <w:rPr>
                <w:rFonts w:ascii="Calibri" w:hAnsi="Calibri"/>
                <w:color w:val="000000"/>
                <w:sz w:val="16"/>
                <w:szCs w:val="16"/>
              </w:rPr>
              <w:t>98683</w:t>
            </w:r>
          </w:p>
        </w:tc>
        <w:tc>
          <w:tcPr>
            <w:tcW w:w="732" w:type="dxa"/>
            <w:tcBorders>
              <w:top w:val="nil"/>
              <w:left w:val="single" w:sz="8" w:space="0" w:color="auto"/>
              <w:bottom w:val="single" w:sz="4" w:space="0" w:color="auto"/>
              <w:right w:val="nil"/>
            </w:tcBorders>
            <w:shd w:val="clear" w:color="auto" w:fill="auto"/>
            <w:noWrap/>
            <w:vAlign w:val="bottom"/>
            <w:hideMark/>
          </w:tcPr>
          <w:p w:rsidR="000211B1" w:rsidRDefault="000211B1" w:rsidP="00FC1574">
            <w:pPr>
              <w:jc w:val="right"/>
              <w:rPr>
                <w:rFonts w:ascii="Calibri" w:hAnsi="Calibri"/>
                <w:color w:val="000000"/>
                <w:sz w:val="16"/>
                <w:szCs w:val="16"/>
              </w:rPr>
            </w:pPr>
            <w:r>
              <w:rPr>
                <w:rFonts w:ascii="Calibri" w:hAnsi="Calibri"/>
                <w:color w:val="000000"/>
                <w:sz w:val="16"/>
                <w:szCs w:val="16"/>
              </w:rPr>
              <w:t>98683</w:t>
            </w:r>
          </w:p>
        </w:tc>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0211B1" w:rsidRDefault="000211B1" w:rsidP="00FC1574">
            <w:pPr>
              <w:jc w:val="right"/>
              <w:rPr>
                <w:rFonts w:ascii="Calibri" w:hAnsi="Calibri"/>
                <w:color w:val="000000"/>
                <w:sz w:val="16"/>
                <w:szCs w:val="16"/>
              </w:rPr>
            </w:pPr>
            <w:r>
              <w:rPr>
                <w:rFonts w:ascii="Calibri" w:hAnsi="Calibri"/>
                <w:color w:val="000000"/>
                <w:sz w:val="16"/>
                <w:szCs w:val="16"/>
              </w:rPr>
              <w:t>94803</w:t>
            </w:r>
          </w:p>
        </w:tc>
      </w:tr>
      <w:tr w:rsidR="000211B1" w:rsidTr="000211B1">
        <w:trPr>
          <w:trHeight w:val="301"/>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0211B1" w:rsidRDefault="000211B1" w:rsidP="00FC1574">
            <w:pPr>
              <w:jc w:val="right"/>
              <w:rPr>
                <w:rFonts w:ascii="Calibri" w:hAnsi="Calibri"/>
                <w:color w:val="000000"/>
                <w:sz w:val="16"/>
                <w:szCs w:val="16"/>
              </w:rPr>
            </w:pPr>
            <w:r>
              <w:rPr>
                <w:rFonts w:ascii="Calibri" w:hAnsi="Calibri"/>
                <w:color w:val="000000"/>
                <w:sz w:val="16"/>
                <w:szCs w:val="16"/>
              </w:rPr>
              <w:t>11</w:t>
            </w:r>
          </w:p>
        </w:tc>
        <w:tc>
          <w:tcPr>
            <w:tcW w:w="2696" w:type="dxa"/>
            <w:tcBorders>
              <w:top w:val="nil"/>
              <w:left w:val="nil"/>
              <w:bottom w:val="single" w:sz="4" w:space="0" w:color="auto"/>
              <w:right w:val="single" w:sz="4" w:space="0" w:color="auto"/>
            </w:tcBorders>
            <w:shd w:val="clear" w:color="auto" w:fill="auto"/>
            <w:noWrap/>
            <w:vAlign w:val="bottom"/>
            <w:hideMark/>
          </w:tcPr>
          <w:p w:rsidR="000211B1" w:rsidRDefault="000211B1" w:rsidP="00FC1574">
            <w:pPr>
              <w:rPr>
                <w:rFonts w:ascii="Calibri" w:hAnsi="Calibri"/>
                <w:color w:val="000000"/>
                <w:sz w:val="16"/>
                <w:szCs w:val="16"/>
              </w:rPr>
            </w:pPr>
            <w:r>
              <w:rPr>
                <w:rFonts w:ascii="Calibri" w:hAnsi="Calibri"/>
                <w:color w:val="000000"/>
                <w:sz w:val="16"/>
                <w:szCs w:val="16"/>
              </w:rPr>
              <w:t>Disponibilitati casierie</w:t>
            </w:r>
          </w:p>
        </w:tc>
        <w:tc>
          <w:tcPr>
            <w:tcW w:w="755" w:type="dxa"/>
            <w:tcBorders>
              <w:top w:val="nil"/>
              <w:left w:val="nil"/>
              <w:bottom w:val="single" w:sz="4" w:space="0" w:color="auto"/>
              <w:right w:val="single" w:sz="4" w:space="0" w:color="auto"/>
            </w:tcBorders>
            <w:shd w:val="clear" w:color="auto" w:fill="auto"/>
            <w:noWrap/>
            <w:vAlign w:val="bottom"/>
            <w:hideMark/>
          </w:tcPr>
          <w:p w:rsidR="000211B1" w:rsidRDefault="000211B1" w:rsidP="00FC1574">
            <w:pPr>
              <w:jc w:val="right"/>
              <w:rPr>
                <w:rFonts w:ascii="Calibri" w:hAnsi="Calibri"/>
                <w:color w:val="000000"/>
                <w:sz w:val="16"/>
                <w:szCs w:val="16"/>
              </w:rPr>
            </w:pPr>
            <w:r>
              <w:rPr>
                <w:rFonts w:ascii="Calibri" w:hAnsi="Calibri"/>
                <w:color w:val="000000"/>
                <w:sz w:val="16"/>
                <w:szCs w:val="16"/>
              </w:rPr>
              <w:t>14449</w:t>
            </w:r>
          </w:p>
        </w:tc>
        <w:tc>
          <w:tcPr>
            <w:tcW w:w="732" w:type="dxa"/>
            <w:tcBorders>
              <w:top w:val="nil"/>
              <w:left w:val="nil"/>
              <w:bottom w:val="single" w:sz="4" w:space="0" w:color="auto"/>
              <w:right w:val="single" w:sz="4" w:space="0" w:color="auto"/>
            </w:tcBorders>
            <w:shd w:val="clear" w:color="auto" w:fill="auto"/>
            <w:noWrap/>
            <w:vAlign w:val="bottom"/>
            <w:hideMark/>
          </w:tcPr>
          <w:p w:rsidR="000211B1" w:rsidRDefault="000211B1" w:rsidP="00FC1574">
            <w:pPr>
              <w:jc w:val="right"/>
              <w:rPr>
                <w:rFonts w:ascii="Calibri" w:hAnsi="Calibri"/>
                <w:color w:val="000000"/>
                <w:sz w:val="16"/>
                <w:szCs w:val="16"/>
              </w:rPr>
            </w:pPr>
            <w:r>
              <w:rPr>
                <w:rFonts w:ascii="Calibri" w:hAnsi="Calibri"/>
                <w:color w:val="000000"/>
                <w:sz w:val="16"/>
                <w:szCs w:val="16"/>
              </w:rPr>
              <w:t>9881</w:t>
            </w:r>
          </w:p>
        </w:tc>
        <w:tc>
          <w:tcPr>
            <w:tcW w:w="732" w:type="dxa"/>
            <w:tcBorders>
              <w:top w:val="nil"/>
              <w:left w:val="nil"/>
              <w:bottom w:val="single" w:sz="4" w:space="0" w:color="auto"/>
              <w:right w:val="single" w:sz="4" w:space="0" w:color="auto"/>
            </w:tcBorders>
            <w:shd w:val="clear" w:color="auto" w:fill="auto"/>
            <w:noWrap/>
            <w:vAlign w:val="bottom"/>
            <w:hideMark/>
          </w:tcPr>
          <w:p w:rsidR="000211B1" w:rsidRDefault="000211B1" w:rsidP="00FC1574">
            <w:pPr>
              <w:jc w:val="right"/>
              <w:rPr>
                <w:rFonts w:ascii="Calibri" w:hAnsi="Calibri"/>
                <w:color w:val="000000"/>
                <w:sz w:val="16"/>
                <w:szCs w:val="16"/>
              </w:rPr>
            </w:pPr>
            <w:r>
              <w:rPr>
                <w:rFonts w:ascii="Calibri" w:hAnsi="Calibri"/>
                <w:color w:val="000000"/>
                <w:sz w:val="16"/>
                <w:szCs w:val="16"/>
              </w:rPr>
              <w:t>463</w:t>
            </w:r>
          </w:p>
        </w:tc>
        <w:tc>
          <w:tcPr>
            <w:tcW w:w="732" w:type="dxa"/>
            <w:tcBorders>
              <w:top w:val="nil"/>
              <w:left w:val="nil"/>
              <w:bottom w:val="single" w:sz="4" w:space="0" w:color="auto"/>
              <w:right w:val="nil"/>
            </w:tcBorders>
            <w:shd w:val="clear" w:color="auto" w:fill="auto"/>
            <w:noWrap/>
            <w:vAlign w:val="bottom"/>
            <w:hideMark/>
          </w:tcPr>
          <w:p w:rsidR="000211B1" w:rsidRDefault="000211B1" w:rsidP="00FC1574">
            <w:pPr>
              <w:jc w:val="right"/>
              <w:rPr>
                <w:rFonts w:ascii="Calibri" w:hAnsi="Calibri"/>
                <w:color w:val="000000"/>
                <w:sz w:val="16"/>
                <w:szCs w:val="16"/>
              </w:rPr>
            </w:pPr>
            <w:r>
              <w:rPr>
                <w:rFonts w:ascii="Calibri" w:hAnsi="Calibri"/>
                <w:color w:val="000000"/>
                <w:sz w:val="16"/>
                <w:szCs w:val="16"/>
              </w:rPr>
              <w:t>19690</w:t>
            </w:r>
          </w:p>
        </w:tc>
        <w:tc>
          <w:tcPr>
            <w:tcW w:w="732" w:type="dxa"/>
            <w:tcBorders>
              <w:top w:val="nil"/>
              <w:left w:val="single" w:sz="8" w:space="0" w:color="auto"/>
              <w:bottom w:val="single" w:sz="4" w:space="0" w:color="auto"/>
              <w:right w:val="nil"/>
            </w:tcBorders>
            <w:shd w:val="clear" w:color="auto" w:fill="auto"/>
            <w:noWrap/>
            <w:vAlign w:val="bottom"/>
            <w:hideMark/>
          </w:tcPr>
          <w:p w:rsidR="000211B1" w:rsidRDefault="000211B1" w:rsidP="00FC1574">
            <w:pPr>
              <w:jc w:val="right"/>
              <w:rPr>
                <w:rFonts w:ascii="Calibri" w:hAnsi="Calibri"/>
                <w:color w:val="000000"/>
                <w:sz w:val="16"/>
                <w:szCs w:val="16"/>
              </w:rPr>
            </w:pPr>
            <w:r>
              <w:rPr>
                <w:rFonts w:ascii="Calibri" w:hAnsi="Calibri"/>
                <w:color w:val="000000"/>
                <w:sz w:val="16"/>
                <w:szCs w:val="16"/>
              </w:rPr>
              <w:t>26966</w:t>
            </w:r>
          </w:p>
        </w:tc>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0211B1" w:rsidRDefault="000211B1" w:rsidP="00FC1574">
            <w:pPr>
              <w:jc w:val="right"/>
              <w:rPr>
                <w:rFonts w:ascii="Calibri" w:hAnsi="Calibri"/>
                <w:color w:val="000000"/>
                <w:sz w:val="16"/>
                <w:szCs w:val="16"/>
              </w:rPr>
            </w:pPr>
            <w:r>
              <w:rPr>
                <w:rFonts w:ascii="Calibri" w:hAnsi="Calibri"/>
                <w:color w:val="000000"/>
                <w:sz w:val="16"/>
                <w:szCs w:val="16"/>
              </w:rPr>
              <w:t>13360</w:t>
            </w:r>
          </w:p>
        </w:tc>
      </w:tr>
      <w:tr w:rsidR="000211B1" w:rsidTr="000211B1">
        <w:trPr>
          <w:trHeight w:val="316"/>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0211B1" w:rsidRDefault="000211B1" w:rsidP="00FC1574">
            <w:pPr>
              <w:jc w:val="right"/>
              <w:rPr>
                <w:rFonts w:ascii="Calibri" w:hAnsi="Calibri"/>
                <w:color w:val="000000"/>
                <w:sz w:val="16"/>
                <w:szCs w:val="16"/>
              </w:rPr>
            </w:pPr>
            <w:r>
              <w:rPr>
                <w:rFonts w:ascii="Calibri" w:hAnsi="Calibri"/>
                <w:color w:val="000000"/>
                <w:sz w:val="16"/>
                <w:szCs w:val="16"/>
              </w:rPr>
              <w:t>12</w:t>
            </w:r>
          </w:p>
        </w:tc>
        <w:tc>
          <w:tcPr>
            <w:tcW w:w="2696" w:type="dxa"/>
            <w:tcBorders>
              <w:top w:val="nil"/>
              <w:left w:val="nil"/>
              <w:bottom w:val="single" w:sz="4" w:space="0" w:color="auto"/>
              <w:right w:val="single" w:sz="4" w:space="0" w:color="auto"/>
            </w:tcBorders>
            <w:shd w:val="clear" w:color="auto" w:fill="auto"/>
            <w:noWrap/>
            <w:vAlign w:val="bottom"/>
            <w:hideMark/>
          </w:tcPr>
          <w:p w:rsidR="000211B1" w:rsidRDefault="000211B1" w:rsidP="00FC1574">
            <w:pPr>
              <w:rPr>
                <w:rFonts w:ascii="Calibri" w:hAnsi="Calibri"/>
                <w:color w:val="000000"/>
                <w:sz w:val="16"/>
                <w:szCs w:val="16"/>
              </w:rPr>
            </w:pPr>
            <w:r>
              <w:rPr>
                <w:rFonts w:ascii="Calibri" w:hAnsi="Calibri"/>
                <w:color w:val="000000"/>
                <w:sz w:val="16"/>
                <w:szCs w:val="16"/>
              </w:rPr>
              <w:t>Avansuri de trezorerie</w:t>
            </w:r>
          </w:p>
        </w:tc>
        <w:tc>
          <w:tcPr>
            <w:tcW w:w="755" w:type="dxa"/>
            <w:tcBorders>
              <w:top w:val="nil"/>
              <w:left w:val="nil"/>
              <w:bottom w:val="single" w:sz="4" w:space="0" w:color="auto"/>
              <w:right w:val="single" w:sz="4" w:space="0" w:color="auto"/>
            </w:tcBorders>
            <w:shd w:val="clear" w:color="auto" w:fill="auto"/>
            <w:noWrap/>
            <w:vAlign w:val="bottom"/>
            <w:hideMark/>
          </w:tcPr>
          <w:p w:rsidR="000211B1" w:rsidRDefault="000211B1" w:rsidP="00FC1574">
            <w:pPr>
              <w:rPr>
                <w:rFonts w:ascii="Calibri" w:hAnsi="Calibri"/>
                <w:color w:val="000000"/>
                <w:sz w:val="16"/>
                <w:szCs w:val="16"/>
              </w:rPr>
            </w:pPr>
            <w:r>
              <w:rPr>
                <w:rFonts w:ascii="Calibri" w:hAnsi="Calibri"/>
                <w:color w:val="000000"/>
                <w:sz w:val="16"/>
                <w:szCs w:val="16"/>
              </w:rPr>
              <w:t> </w:t>
            </w:r>
          </w:p>
        </w:tc>
        <w:tc>
          <w:tcPr>
            <w:tcW w:w="732" w:type="dxa"/>
            <w:tcBorders>
              <w:top w:val="nil"/>
              <w:left w:val="nil"/>
              <w:bottom w:val="single" w:sz="4" w:space="0" w:color="auto"/>
              <w:right w:val="single" w:sz="4" w:space="0" w:color="auto"/>
            </w:tcBorders>
            <w:shd w:val="clear" w:color="auto" w:fill="auto"/>
            <w:noWrap/>
            <w:vAlign w:val="bottom"/>
            <w:hideMark/>
          </w:tcPr>
          <w:p w:rsidR="000211B1" w:rsidRDefault="000211B1" w:rsidP="00FC1574">
            <w:pPr>
              <w:rPr>
                <w:rFonts w:ascii="Calibri" w:hAnsi="Calibri"/>
                <w:color w:val="000000"/>
                <w:sz w:val="16"/>
                <w:szCs w:val="16"/>
              </w:rPr>
            </w:pPr>
            <w:r>
              <w:rPr>
                <w:rFonts w:ascii="Calibri" w:hAnsi="Calibri"/>
                <w:color w:val="000000"/>
                <w:sz w:val="16"/>
                <w:szCs w:val="16"/>
              </w:rPr>
              <w:t> </w:t>
            </w:r>
          </w:p>
        </w:tc>
        <w:tc>
          <w:tcPr>
            <w:tcW w:w="732" w:type="dxa"/>
            <w:tcBorders>
              <w:top w:val="nil"/>
              <w:left w:val="nil"/>
              <w:bottom w:val="single" w:sz="4" w:space="0" w:color="auto"/>
              <w:right w:val="single" w:sz="4" w:space="0" w:color="auto"/>
            </w:tcBorders>
            <w:shd w:val="clear" w:color="auto" w:fill="auto"/>
            <w:noWrap/>
            <w:vAlign w:val="bottom"/>
            <w:hideMark/>
          </w:tcPr>
          <w:p w:rsidR="000211B1" w:rsidRDefault="000211B1" w:rsidP="00FC1574">
            <w:pPr>
              <w:rPr>
                <w:rFonts w:ascii="Calibri" w:hAnsi="Calibri"/>
                <w:color w:val="000000"/>
                <w:sz w:val="16"/>
                <w:szCs w:val="16"/>
              </w:rPr>
            </w:pPr>
            <w:r>
              <w:rPr>
                <w:rFonts w:ascii="Calibri" w:hAnsi="Calibri"/>
                <w:color w:val="000000"/>
                <w:sz w:val="16"/>
                <w:szCs w:val="16"/>
              </w:rPr>
              <w:t> </w:t>
            </w:r>
          </w:p>
        </w:tc>
        <w:tc>
          <w:tcPr>
            <w:tcW w:w="732" w:type="dxa"/>
            <w:tcBorders>
              <w:top w:val="nil"/>
              <w:left w:val="nil"/>
              <w:bottom w:val="single" w:sz="4" w:space="0" w:color="auto"/>
              <w:right w:val="nil"/>
            </w:tcBorders>
            <w:shd w:val="clear" w:color="auto" w:fill="auto"/>
            <w:noWrap/>
            <w:vAlign w:val="bottom"/>
            <w:hideMark/>
          </w:tcPr>
          <w:p w:rsidR="000211B1" w:rsidRDefault="000211B1" w:rsidP="00FC1574">
            <w:pPr>
              <w:jc w:val="right"/>
              <w:rPr>
                <w:rFonts w:ascii="Calibri" w:hAnsi="Calibri"/>
                <w:color w:val="000000"/>
                <w:sz w:val="16"/>
                <w:szCs w:val="16"/>
              </w:rPr>
            </w:pPr>
            <w:r>
              <w:rPr>
                <w:rFonts w:ascii="Calibri" w:hAnsi="Calibri"/>
                <w:color w:val="000000"/>
                <w:sz w:val="16"/>
                <w:szCs w:val="16"/>
              </w:rPr>
              <w:t>21</w:t>
            </w:r>
          </w:p>
        </w:tc>
        <w:tc>
          <w:tcPr>
            <w:tcW w:w="732" w:type="dxa"/>
            <w:tcBorders>
              <w:top w:val="nil"/>
              <w:left w:val="single" w:sz="8" w:space="0" w:color="auto"/>
              <w:bottom w:val="single" w:sz="4" w:space="0" w:color="auto"/>
              <w:right w:val="nil"/>
            </w:tcBorders>
            <w:shd w:val="clear" w:color="auto" w:fill="auto"/>
            <w:noWrap/>
            <w:vAlign w:val="bottom"/>
            <w:hideMark/>
          </w:tcPr>
          <w:p w:rsidR="000211B1" w:rsidRDefault="000211B1" w:rsidP="00FC1574">
            <w:pPr>
              <w:jc w:val="right"/>
              <w:rPr>
                <w:rFonts w:ascii="Calibri" w:hAnsi="Calibri"/>
                <w:color w:val="000000"/>
                <w:sz w:val="16"/>
                <w:szCs w:val="16"/>
              </w:rPr>
            </w:pPr>
            <w:r>
              <w:rPr>
                <w:rFonts w:ascii="Calibri" w:hAnsi="Calibri"/>
                <w:color w:val="000000"/>
                <w:sz w:val="16"/>
                <w:szCs w:val="16"/>
              </w:rPr>
              <w:t>4642</w:t>
            </w:r>
          </w:p>
        </w:tc>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0211B1" w:rsidRDefault="000211B1" w:rsidP="00FC1574">
            <w:pPr>
              <w:jc w:val="right"/>
              <w:rPr>
                <w:rFonts w:ascii="Calibri" w:hAnsi="Calibri"/>
                <w:color w:val="000000"/>
                <w:sz w:val="16"/>
                <w:szCs w:val="16"/>
              </w:rPr>
            </w:pPr>
            <w:r>
              <w:rPr>
                <w:rFonts w:ascii="Calibri" w:hAnsi="Calibri"/>
                <w:color w:val="000000"/>
                <w:sz w:val="16"/>
                <w:szCs w:val="16"/>
              </w:rPr>
              <w:t>7</w:t>
            </w:r>
          </w:p>
        </w:tc>
      </w:tr>
      <w:tr w:rsidR="000211B1" w:rsidTr="000211B1">
        <w:trPr>
          <w:trHeight w:val="301"/>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0211B1" w:rsidRDefault="000211B1" w:rsidP="00FC1574">
            <w:pPr>
              <w:jc w:val="right"/>
              <w:rPr>
                <w:rFonts w:ascii="Calibri" w:hAnsi="Calibri"/>
                <w:color w:val="000000"/>
                <w:sz w:val="16"/>
                <w:szCs w:val="16"/>
              </w:rPr>
            </w:pPr>
            <w:r>
              <w:rPr>
                <w:rFonts w:ascii="Calibri" w:hAnsi="Calibri"/>
                <w:color w:val="000000"/>
                <w:sz w:val="16"/>
                <w:szCs w:val="16"/>
              </w:rPr>
              <w:t>13</w:t>
            </w:r>
          </w:p>
        </w:tc>
        <w:tc>
          <w:tcPr>
            <w:tcW w:w="2696" w:type="dxa"/>
            <w:tcBorders>
              <w:top w:val="nil"/>
              <w:left w:val="nil"/>
              <w:bottom w:val="single" w:sz="4" w:space="0" w:color="auto"/>
              <w:right w:val="single" w:sz="4" w:space="0" w:color="auto"/>
            </w:tcBorders>
            <w:shd w:val="clear" w:color="auto" w:fill="auto"/>
            <w:noWrap/>
            <w:vAlign w:val="bottom"/>
            <w:hideMark/>
          </w:tcPr>
          <w:p w:rsidR="000211B1" w:rsidRDefault="000211B1" w:rsidP="00FC1574">
            <w:pPr>
              <w:rPr>
                <w:rFonts w:ascii="Calibri" w:hAnsi="Calibri"/>
                <w:b/>
                <w:bCs/>
                <w:color w:val="000000"/>
                <w:sz w:val="16"/>
                <w:szCs w:val="16"/>
              </w:rPr>
            </w:pPr>
            <w:r>
              <w:rPr>
                <w:rFonts w:ascii="Calibri" w:hAnsi="Calibri"/>
                <w:b/>
                <w:bCs/>
                <w:color w:val="000000"/>
                <w:sz w:val="16"/>
                <w:szCs w:val="16"/>
              </w:rPr>
              <w:t xml:space="preserve">    Total disponibilitati</w:t>
            </w:r>
          </w:p>
        </w:tc>
        <w:tc>
          <w:tcPr>
            <w:tcW w:w="755" w:type="dxa"/>
            <w:tcBorders>
              <w:top w:val="nil"/>
              <w:left w:val="nil"/>
              <w:bottom w:val="single" w:sz="4" w:space="0" w:color="auto"/>
              <w:right w:val="single" w:sz="4" w:space="0" w:color="auto"/>
            </w:tcBorders>
            <w:shd w:val="clear" w:color="auto" w:fill="auto"/>
            <w:noWrap/>
            <w:vAlign w:val="bottom"/>
            <w:hideMark/>
          </w:tcPr>
          <w:p w:rsidR="000211B1" w:rsidRDefault="000211B1" w:rsidP="00FC1574">
            <w:pPr>
              <w:jc w:val="right"/>
              <w:rPr>
                <w:rFonts w:ascii="Calibri" w:hAnsi="Calibri"/>
                <w:b/>
                <w:bCs/>
                <w:color w:val="000000"/>
                <w:sz w:val="16"/>
                <w:szCs w:val="16"/>
              </w:rPr>
            </w:pPr>
            <w:r>
              <w:rPr>
                <w:rFonts w:ascii="Calibri" w:hAnsi="Calibri"/>
                <w:b/>
                <w:bCs/>
                <w:color w:val="000000"/>
                <w:sz w:val="16"/>
                <w:szCs w:val="16"/>
              </w:rPr>
              <w:t>139138</w:t>
            </w:r>
          </w:p>
        </w:tc>
        <w:tc>
          <w:tcPr>
            <w:tcW w:w="732" w:type="dxa"/>
            <w:tcBorders>
              <w:top w:val="nil"/>
              <w:left w:val="nil"/>
              <w:bottom w:val="single" w:sz="4" w:space="0" w:color="auto"/>
              <w:right w:val="single" w:sz="4" w:space="0" w:color="auto"/>
            </w:tcBorders>
            <w:shd w:val="clear" w:color="auto" w:fill="auto"/>
            <w:noWrap/>
            <w:vAlign w:val="bottom"/>
            <w:hideMark/>
          </w:tcPr>
          <w:p w:rsidR="000211B1" w:rsidRDefault="000211B1" w:rsidP="00FC1574">
            <w:pPr>
              <w:jc w:val="right"/>
              <w:rPr>
                <w:rFonts w:ascii="Calibri" w:hAnsi="Calibri"/>
                <w:b/>
                <w:bCs/>
                <w:color w:val="000000"/>
                <w:sz w:val="16"/>
                <w:szCs w:val="16"/>
              </w:rPr>
            </w:pPr>
            <w:r>
              <w:rPr>
                <w:rFonts w:ascii="Calibri" w:hAnsi="Calibri"/>
                <w:b/>
                <w:bCs/>
                <w:color w:val="000000"/>
                <w:sz w:val="16"/>
                <w:szCs w:val="16"/>
              </w:rPr>
              <w:t>185613</w:t>
            </w:r>
          </w:p>
        </w:tc>
        <w:tc>
          <w:tcPr>
            <w:tcW w:w="732" w:type="dxa"/>
            <w:tcBorders>
              <w:top w:val="nil"/>
              <w:left w:val="nil"/>
              <w:bottom w:val="single" w:sz="4" w:space="0" w:color="auto"/>
              <w:right w:val="single" w:sz="4" w:space="0" w:color="auto"/>
            </w:tcBorders>
            <w:shd w:val="clear" w:color="auto" w:fill="auto"/>
            <w:noWrap/>
            <w:vAlign w:val="bottom"/>
            <w:hideMark/>
          </w:tcPr>
          <w:p w:rsidR="000211B1" w:rsidRDefault="000211B1" w:rsidP="00FC1574">
            <w:pPr>
              <w:jc w:val="right"/>
              <w:rPr>
                <w:rFonts w:ascii="Calibri" w:hAnsi="Calibri"/>
                <w:b/>
                <w:bCs/>
                <w:color w:val="000000"/>
                <w:sz w:val="16"/>
                <w:szCs w:val="16"/>
              </w:rPr>
            </w:pPr>
            <w:r>
              <w:rPr>
                <w:rFonts w:ascii="Calibri" w:hAnsi="Calibri"/>
                <w:b/>
                <w:bCs/>
                <w:color w:val="000000"/>
                <w:sz w:val="16"/>
                <w:szCs w:val="16"/>
              </w:rPr>
              <w:t>130520</w:t>
            </w:r>
          </w:p>
        </w:tc>
        <w:tc>
          <w:tcPr>
            <w:tcW w:w="732" w:type="dxa"/>
            <w:tcBorders>
              <w:top w:val="nil"/>
              <w:left w:val="nil"/>
              <w:bottom w:val="single" w:sz="4" w:space="0" w:color="auto"/>
              <w:right w:val="nil"/>
            </w:tcBorders>
            <w:shd w:val="clear" w:color="auto" w:fill="auto"/>
            <w:noWrap/>
            <w:vAlign w:val="bottom"/>
            <w:hideMark/>
          </w:tcPr>
          <w:p w:rsidR="000211B1" w:rsidRDefault="000211B1" w:rsidP="00FC1574">
            <w:pPr>
              <w:jc w:val="right"/>
              <w:rPr>
                <w:rFonts w:ascii="Calibri" w:hAnsi="Calibri"/>
                <w:b/>
                <w:bCs/>
                <w:color w:val="000000"/>
                <w:sz w:val="16"/>
                <w:szCs w:val="16"/>
              </w:rPr>
            </w:pPr>
            <w:r>
              <w:rPr>
                <w:rFonts w:ascii="Calibri" w:hAnsi="Calibri"/>
                <w:b/>
                <w:bCs/>
                <w:color w:val="000000"/>
                <w:sz w:val="16"/>
                <w:szCs w:val="16"/>
              </w:rPr>
              <w:t>127266</w:t>
            </w:r>
          </w:p>
        </w:tc>
        <w:tc>
          <w:tcPr>
            <w:tcW w:w="732" w:type="dxa"/>
            <w:tcBorders>
              <w:top w:val="nil"/>
              <w:left w:val="single" w:sz="8" w:space="0" w:color="auto"/>
              <w:bottom w:val="single" w:sz="4" w:space="0" w:color="auto"/>
              <w:right w:val="nil"/>
            </w:tcBorders>
            <w:shd w:val="clear" w:color="auto" w:fill="auto"/>
            <w:noWrap/>
            <w:vAlign w:val="bottom"/>
            <w:hideMark/>
          </w:tcPr>
          <w:p w:rsidR="000211B1" w:rsidRDefault="000211B1" w:rsidP="00FC1574">
            <w:pPr>
              <w:jc w:val="right"/>
              <w:rPr>
                <w:rFonts w:ascii="Calibri" w:hAnsi="Calibri"/>
                <w:b/>
                <w:bCs/>
                <w:color w:val="000000"/>
                <w:sz w:val="16"/>
                <w:szCs w:val="16"/>
              </w:rPr>
            </w:pPr>
            <w:r>
              <w:rPr>
                <w:rFonts w:ascii="Calibri" w:hAnsi="Calibri"/>
                <w:b/>
                <w:bCs/>
                <w:color w:val="000000"/>
                <w:sz w:val="16"/>
                <w:szCs w:val="16"/>
              </w:rPr>
              <w:t>144034</w:t>
            </w:r>
          </w:p>
        </w:tc>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0211B1" w:rsidRDefault="000211B1" w:rsidP="00FC1574">
            <w:pPr>
              <w:jc w:val="right"/>
              <w:rPr>
                <w:rFonts w:ascii="Calibri" w:hAnsi="Calibri"/>
                <w:b/>
                <w:bCs/>
                <w:color w:val="000000"/>
                <w:sz w:val="16"/>
                <w:szCs w:val="16"/>
              </w:rPr>
            </w:pPr>
            <w:r>
              <w:rPr>
                <w:rFonts w:ascii="Calibri" w:hAnsi="Calibri"/>
                <w:b/>
                <w:bCs/>
                <w:color w:val="000000"/>
                <w:sz w:val="16"/>
                <w:szCs w:val="16"/>
              </w:rPr>
              <w:t>144869</w:t>
            </w:r>
          </w:p>
        </w:tc>
      </w:tr>
      <w:tr w:rsidR="000211B1" w:rsidTr="000211B1">
        <w:trPr>
          <w:trHeight w:val="316"/>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0211B1" w:rsidRDefault="000211B1" w:rsidP="00FC1574">
            <w:pPr>
              <w:rPr>
                <w:rFonts w:ascii="Calibri" w:hAnsi="Calibri"/>
                <w:color w:val="000000"/>
                <w:sz w:val="16"/>
                <w:szCs w:val="16"/>
              </w:rPr>
            </w:pPr>
            <w:r>
              <w:rPr>
                <w:rFonts w:ascii="Calibri" w:hAnsi="Calibri"/>
                <w:color w:val="000000"/>
                <w:sz w:val="16"/>
                <w:szCs w:val="16"/>
              </w:rPr>
              <w:t> </w:t>
            </w:r>
          </w:p>
        </w:tc>
        <w:tc>
          <w:tcPr>
            <w:tcW w:w="2696" w:type="dxa"/>
            <w:tcBorders>
              <w:top w:val="nil"/>
              <w:left w:val="nil"/>
              <w:bottom w:val="single" w:sz="4" w:space="0" w:color="auto"/>
              <w:right w:val="single" w:sz="4" w:space="0" w:color="auto"/>
            </w:tcBorders>
            <w:shd w:val="clear" w:color="auto" w:fill="auto"/>
            <w:noWrap/>
            <w:vAlign w:val="bottom"/>
            <w:hideMark/>
          </w:tcPr>
          <w:p w:rsidR="000211B1" w:rsidRDefault="000211B1" w:rsidP="00FC1574">
            <w:pPr>
              <w:rPr>
                <w:rFonts w:ascii="Calibri" w:hAnsi="Calibri"/>
                <w:b/>
                <w:bCs/>
                <w:color w:val="000000"/>
                <w:sz w:val="16"/>
                <w:szCs w:val="16"/>
              </w:rPr>
            </w:pPr>
            <w:r>
              <w:rPr>
                <w:rFonts w:ascii="Calibri" w:hAnsi="Calibri"/>
                <w:b/>
                <w:bCs/>
                <w:color w:val="000000"/>
                <w:sz w:val="16"/>
                <w:szCs w:val="16"/>
              </w:rPr>
              <w:t xml:space="preserve">            Total active circulante</w:t>
            </w:r>
          </w:p>
        </w:tc>
        <w:tc>
          <w:tcPr>
            <w:tcW w:w="755" w:type="dxa"/>
            <w:tcBorders>
              <w:top w:val="nil"/>
              <w:left w:val="nil"/>
              <w:bottom w:val="single" w:sz="4" w:space="0" w:color="auto"/>
              <w:right w:val="single" w:sz="4" w:space="0" w:color="auto"/>
            </w:tcBorders>
            <w:shd w:val="clear" w:color="auto" w:fill="auto"/>
            <w:noWrap/>
            <w:vAlign w:val="bottom"/>
            <w:hideMark/>
          </w:tcPr>
          <w:p w:rsidR="000211B1" w:rsidRDefault="000211B1" w:rsidP="00FC1574">
            <w:pPr>
              <w:jc w:val="right"/>
              <w:rPr>
                <w:rFonts w:ascii="Calibri" w:hAnsi="Calibri"/>
                <w:b/>
                <w:bCs/>
                <w:color w:val="000000"/>
                <w:sz w:val="16"/>
                <w:szCs w:val="16"/>
              </w:rPr>
            </w:pPr>
            <w:r>
              <w:rPr>
                <w:rFonts w:ascii="Calibri" w:hAnsi="Calibri"/>
                <w:b/>
                <w:bCs/>
                <w:color w:val="000000"/>
                <w:sz w:val="16"/>
                <w:szCs w:val="16"/>
              </w:rPr>
              <w:t>590132</w:t>
            </w:r>
          </w:p>
        </w:tc>
        <w:tc>
          <w:tcPr>
            <w:tcW w:w="732" w:type="dxa"/>
            <w:tcBorders>
              <w:top w:val="nil"/>
              <w:left w:val="nil"/>
              <w:bottom w:val="single" w:sz="4" w:space="0" w:color="auto"/>
              <w:right w:val="single" w:sz="4" w:space="0" w:color="auto"/>
            </w:tcBorders>
            <w:shd w:val="clear" w:color="auto" w:fill="auto"/>
            <w:noWrap/>
            <w:vAlign w:val="bottom"/>
            <w:hideMark/>
          </w:tcPr>
          <w:p w:rsidR="000211B1" w:rsidRDefault="000211B1" w:rsidP="00FC1574">
            <w:pPr>
              <w:jc w:val="right"/>
              <w:rPr>
                <w:rFonts w:ascii="Calibri" w:hAnsi="Calibri"/>
                <w:b/>
                <w:bCs/>
                <w:color w:val="000000"/>
                <w:sz w:val="16"/>
                <w:szCs w:val="16"/>
              </w:rPr>
            </w:pPr>
            <w:r>
              <w:rPr>
                <w:rFonts w:ascii="Calibri" w:hAnsi="Calibri"/>
                <w:b/>
                <w:bCs/>
                <w:color w:val="000000"/>
                <w:sz w:val="16"/>
                <w:szCs w:val="16"/>
              </w:rPr>
              <w:t>665264</w:t>
            </w:r>
          </w:p>
        </w:tc>
        <w:tc>
          <w:tcPr>
            <w:tcW w:w="732" w:type="dxa"/>
            <w:tcBorders>
              <w:top w:val="nil"/>
              <w:left w:val="nil"/>
              <w:bottom w:val="single" w:sz="4" w:space="0" w:color="auto"/>
              <w:right w:val="single" w:sz="4" w:space="0" w:color="auto"/>
            </w:tcBorders>
            <w:shd w:val="clear" w:color="auto" w:fill="auto"/>
            <w:noWrap/>
            <w:vAlign w:val="bottom"/>
            <w:hideMark/>
          </w:tcPr>
          <w:p w:rsidR="000211B1" w:rsidRDefault="000211B1" w:rsidP="00FC1574">
            <w:pPr>
              <w:jc w:val="right"/>
              <w:rPr>
                <w:rFonts w:ascii="Calibri" w:hAnsi="Calibri"/>
                <w:b/>
                <w:bCs/>
                <w:color w:val="000000"/>
                <w:sz w:val="16"/>
                <w:szCs w:val="16"/>
              </w:rPr>
            </w:pPr>
            <w:r>
              <w:rPr>
                <w:rFonts w:ascii="Calibri" w:hAnsi="Calibri"/>
                <w:b/>
                <w:bCs/>
                <w:color w:val="000000"/>
                <w:sz w:val="16"/>
                <w:szCs w:val="16"/>
              </w:rPr>
              <w:t>566970</w:t>
            </w:r>
          </w:p>
        </w:tc>
        <w:tc>
          <w:tcPr>
            <w:tcW w:w="732" w:type="dxa"/>
            <w:tcBorders>
              <w:top w:val="nil"/>
              <w:left w:val="nil"/>
              <w:bottom w:val="single" w:sz="4" w:space="0" w:color="auto"/>
              <w:right w:val="nil"/>
            </w:tcBorders>
            <w:shd w:val="clear" w:color="auto" w:fill="auto"/>
            <w:noWrap/>
            <w:vAlign w:val="bottom"/>
            <w:hideMark/>
          </w:tcPr>
          <w:p w:rsidR="000211B1" w:rsidRDefault="000211B1" w:rsidP="00FC1574">
            <w:pPr>
              <w:jc w:val="right"/>
              <w:rPr>
                <w:rFonts w:ascii="Calibri" w:hAnsi="Calibri"/>
                <w:b/>
                <w:bCs/>
                <w:color w:val="000000"/>
                <w:sz w:val="16"/>
                <w:szCs w:val="16"/>
              </w:rPr>
            </w:pPr>
            <w:r>
              <w:rPr>
                <w:rFonts w:ascii="Calibri" w:hAnsi="Calibri"/>
                <w:b/>
                <w:bCs/>
                <w:color w:val="000000"/>
                <w:sz w:val="16"/>
                <w:szCs w:val="16"/>
              </w:rPr>
              <w:t>575189</w:t>
            </w:r>
          </w:p>
        </w:tc>
        <w:tc>
          <w:tcPr>
            <w:tcW w:w="732" w:type="dxa"/>
            <w:tcBorders>
              <w:top w:val="nil"/>
              <w:left w:val="single" w:sz="8" w:space="0" w:color="auto"/>
              <w:bottom w:val="single" w:sz="8" w:space="0" w:color="auto"/>
              <w:right w:val="nil"/>
            </w:tcBorders>
            <w:shd w:val="clear" w:color="auto" w:fill="auto"/>
            <w:noWrap/>
            <w:vAlign w:val="bottom"/>
            <w:hideMark/>
          </w:tcPr>
          <w:p w:rsidR="000211B1" w:rsidRDefault="000211B1" w:rsidP="00FC1574">
            <w:pPr>
              <w:jc w:val="right"/>
              <w:rPr>
                <w:rFonts w:ascii="Calibri" w:hAnsi="Calibri"/>
                <w:b/>
                <w:bCs/>
                <w:color w:val="000000"/>
                <w:sz w:val="16"/>
                <w:szCs w:val="16"/>
              </w:rPr>
            </w:pPr>
            <w:r>
              <w:rPr>
                <w:rFonts w:ascii="Calibri" w:hAnsi="Calibri"/>
                <w:b/>
                <w:bCs/>
                <w:color w:val="000000"/>
                <w:sz w:val="16"/>
                <w:szCs w:val="16"/>
              </w:rPr>
              <w:t>641093</w:t>
            </w:r>
          </w:p>
        </w:tc>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0211B1" w:rsidRDefault="000211B1" w:rsidP="00FC1574">
            <w:pPr>
              <w:jc w:val="right"/>
              <w:rPr>
                <w:rFonts w:ascii="Calibri" w:hAnsi="Calibri"/>
                <w:b/>
                <w:bCs/>
                <w:color w:val="000000"/>
                <w:sz w:val="16"/>
                <w:szCs w:val="16"/>
              </w:rPr>
            </w:pPr>
            <w:r>
              <w:rPr>
                <w:rFonts w:ascii="Calibri" w:hAnsi="Calibri"/>
                <w:b/>
                <w:bCs/>
                <w:color w:val="000000"/>
                <w:sz w:val="16"/>
                <w:szCs w:val="16"/>
              </w:rPr>
              <w:t>742014</w:t>
            </w:r>
          </w:p>
        </w:tc>
      </w:tr>
    </w:tbl>
    <w:p w:rsidR="000211B1" w:rsidRDefault="000211B1" w:rsidP="000211B1">
      <w:pPr>
        <w:pStyle w:val="NoSpacing"/>
        <w:rPr>
          <w:color w:val="000000" w:themeColor="text1"/>
          <w:sz w:val="24"/>
          <w:szCs w:val="24"/>
        </w:rPr>
      </w:pPr>
    </w:p>
    <w:p w:rsidR="000211B1" w:rsidRDefault="000211B1" w:rsidP="000211B1">
      <w:pPr>
        <w:pStyle w:val="NoSpacing"/>
        <w:rPr>
          <w:color w:val="000000" w:themeColor="text1"/>
          <w:sz w:val="24"/>
          <w:szCs w:val="24"/>
        </w:rPr>
      </w:pPr>
    </w:p>
    <w:p w:rsidR="000211B1" w:rsidRDefault="000211B1" w:rsidP="000211B1">
      <w:pPr>
        <w:pStyle w:val="NoSpacing"/>
        <w:rPr>
          <w:rFonts w:ascii="Times New Roman" w:hAnsi="Times New Roman" w:cs="Times New Roman"/>
          <w:color w:val="000000" w:themeColor="text1"/>
          <w:sz w:val="24"/>
          <w:szCs w:val="24"/>
        </w:rPr>
      </w:pPr>
      <w:r>
        <w:rPr>
          <w:color w:val="000000" w:themeColor="text1"/>
          <w:sz w:val="24"/>
          <w:szCs w:val="24"/>
        </w:rPr>
        <w:t>In c</w:t>
      </w:r>
      <w:r w:rsidRPr="00383103">
        <w:rPr>
          <w:color w:val="000000" w:themeColor="text1"/>
          <w:sz w:val="24"/>
          <w:szCs w:val="24"/>
        </w:rPr>
        <w:t xml:space="preserve">ontabilitatea societatii </w:t>
      </w:r>
      <w:r>
        <w:rPr>
          <w:color w:val="000000" w:themeColor="text1"/>
          <w:sz w:val="24"/>
          <w:szCs w:val="24"/>
        </w:rPr>
        <w:t xml:space="preserve"> </w:t>
      </w:r>
      <w:r w:rsidR="00BD4E4F">
        <w:rPr>
          <w:color w:val="000000" w:themeColor="text1"/>
          <w:sz w:val="24"/>
          <w:szCs w:val="24"/>
        </w:rPr>
        <w:t xml:space="preserve"> exista </w:t>
      </w:r>
      <w:r w:rsidRPr="00383103">
        <w:rPr>
          <w:color w:val="000000" w:themeColor="text1"/>
          <w:sz w:val="24"/>
          <w:szCs w:val="24"/>
        </w:rPr>
        <w:t xml:space="preserve">6 clienti in litigiu  cu o  valoarea a creantei de  184.310 lei  , pentru care au fost constituite provizioane in procent de 100 %  si </w:t>
      </w:r>
      <w:r w:rsidRPr="00383103">
        <w:rPr>
          <w:sz w:val="24"/>
          <w:szCs w:val="24"/>
        </w:rPr>
        <w:t xml:space="preserve"> a</w:t>
      </w:r>
      <w:r w:rsidRPr="00383103">
        <w:rPr>
          <w:rFonts w:ascii="Times New Roman" w:hAnsi="Times New Roman" w:cs="Times New Roman"/>
          <w:color w:val="000000" w:themeColor="text1"/>
          <w:sz w:val="24"/>
          <w:szCs w:val="24"/>
        </w:rPr>
        <w:t>u fost luate masuri de incepere a procedurii de executare silita sau inscriere la masa credala pentru societatile</w:t>
      </w:r>
      <w:r>
        <w:rPr>
          <w:rFonts w:ascii="Times New Roman" w:hAnsi="Times New Roman" w:cs="Times New Roman"/>
          <w:color w:val="000000" w:themeColor="text1"/>
          <w:sz w:val="24"/>
          <w:szCs w:val="24"/>
        </w:rPr>
        <w:t xml:space="preserve"> </w:t>
      </w:r>
      <w:r w:rsidRPr="00302C18">
        <w:rPr>
          <w:rFonts w:ascii="Times New Roman" w:hAnsi="Times New Roman" w:cs="Times New Roman"/>
          <w:color w:val="000000" w:themeColor="text1"/>
          <w:sz w:val="24"/>
          <w:szCs w:val="24"/>
        </w:rPr>
        <w:t xml:space="preserve"> aflate in insolventa</w:t>
      </w:r>
      <w:r>
        <w:rPr>
          <w:rFonts w:ascii="Times New Roman" w:hAnsi="Times New Roman" w:cs="Times New Roman"/>
          <w:color w:val="000000" w:themeColor="text1"/>
          <w:sz w:val="24"/>
          <w:szCs w:val="24"/>
        </w:rPr>
        <w:t xml:space="preserve"> .</w:t>
      </w:r>
    </w:p>
    <w:p w:rsidR="000211B1" w:rsidRPr="000211B1" w:rsidRDefault="000211B1" w:rsidP="000211B1">
      <w:pPr>
        <w:pStyle w:val="BodyText"/>
        <w:tabs>
          <w:tab w:val="left" w:pos="359"/>
        </w:tabs>
        <w:kinsoku w:val="0"/>
        <w:overflowPunct w:val="0"/>
        <w:spacing w:beforeLines="70"/>
        <w:ind w:left="0" w:right="3"/>
        <w:jc w:val="both"/>
        <w:rPr>
          <w:b/>
          <w:i w:val="0"/>
          <w:color w:val="000000" w:themeColor="text1"/>
        </w:rPr>
      </w:pPr>
      <w:r>
        <w:rPr>
          <w:b/>
          <w:i w:val="0"/>
          <w:color w:val="000000" w:themeColor="text1"/>
        </w:rPr>
        <w:t>Datoriile societatii  la 30.06</w:t>
      </w:r>
      <w:r w:rsidRPr="0007341E">
        <w:rPr>
          <w:b/>
          <w:i w:val="0"/>
          <w:color w:val="000000" w:themeColor="text1"/>
        </w:rPr>
        <w:t>.2019</w:t>
      </w:r>
      <w:r>
        <w:rPr>
          <w:b/>
          <w:i w:val="0"/>
          <w:color w:val="000000" w:themeColor="text1"/>
        </w:rPr>
        <w:t xml:space="preserve"> </w:t>
      </w:r>
      <w:r>
        <w:rPr>
          <w:i w:val="0"/>
          <w:color w:val="000000" w:themeColor="text1"/>
        </w:rPr>
        <w:t xml:space="preserve">sunt in suma totala de </w:t>
      </w:r>
      <w:r w:rsidRPr="006B1B30">
        <w:rPr>
          <w:i w:val="0"/>
          <w:color w:val="000000" w:themeColor="text1"/>
        </w:rPr>
        <w:t>1.</w:t>
      </w:r>
      <w:r>
        <w:rPr>
          <w:i w:val="0"/>
          <w:color w:val="000000" w:themeColor="text1"/>
        </w:rPr>
        <w:t xml:space="preserve">237.937 </w:t>
      </w:r>
      <w:r w:rsidRPr="006B1B30">
        <w:rPr>
          <w:i w:val="0"/>
          <w:color w:val="000000" w:themeColor="text1"/>
        </w:rPr>
        <w:t>lei</w:t>
      </w:r>
      <w:r>
        <w:rPr>
          <w:i w:val="0"/>
          <w:color w:val="000000" w:themeColor="text1"/>
        </w:rPr>
        <w:t xml:space="preserve"> si reprezinta :</w:t>
      </w:r>
    </w:p>
    <w:p w:rsidR="000211B1" w:rsidRDefault="000211B1" w:rsidP="000211B1">
      <w:pPr>
        <w:pStyle w:val="BodyText"/>
        <w:tabs>
          <w:tab w:val="left" w:pos="359"/>
        </w:tabs>
        <w:kinsoku w:val="0"/>
        <w:overflowPunct w:val="0"/>
        <w:spacing w:beforeLines="70"/>
        <w:ind w:left="0" w:right="3"/>
        <w:jc w:val="both"/>
        <w:rPr>
          <w:i w:val="0"/>
          <w:color w:val="000000" w:themeColor="text1"/>
        </w:rPr>
      </w:pPr>
    </w:p>
    <w:tbl>
      <w:tblPr>
        <w:tblW w:w="8196" w:type="dxa"/>
        <w:tblInd w:w="94" w:type="dxa"/>
        <w:tblLook w:val="04A0"/>
      </w:tblPr>
      <w:tblGrid>
        <w:gridCol w:w="601"/>
        <w:gridCol w:w="2742"/>
        <w:gridCol w:w="857"/>
        <w:gridCol w:w="784"/>
        <w:gridCol w:w="801"/>
        <w:gridCol w:w="784"/>
        <w:gridCol w:w="784"/>
        <w:gridCol w:w="843"/>
      </w:tblGrid>
      <w:tr w:rsidR="000211B1" w:rsidRPr="008E63E9" w:rsidTr="000211B1">
        <w:trPr>
          <w:trHeight w:val="285"/>
        </w:trPr>
        <w:tc>
          <w:tcPr>
            <w:tcW w:w="601" w:type="dxa"/>
            <w:tcBorders>
              <w:top w:val="single" w:sz="8" w:space="0" w:color="auto"/>
              <w:left w:val="single" w:sz="8" w:space="0" w:color="auto"/>
              <w:bottom w:val="nil"/>
              <w:right w:val="single" w:sz="8" w:space="0" w:color="auto"/>
            </w:tcBorders>
            <w:shd w:val="clear" w:color="000000" w:fill="DBDBDB"/>
            <w:vAlign w:val="bottom"/>
            <w:hideMark/>
          </w:tcPr>
          <w:p w:rsidR="000211B1" w:rsidRPr="008E63E9" w:rsidRDefault="000211B1" w:rsidP="00FC1574">
            <w:pPr>
              <w:jc w:val="center"/>
              <w:rPr>
                <w:b/>
                <w:bCs/>
                <w:color w:val="000000"/>
                <w:sz w:val="16"/>
                <w:szCs w:val="16"/>
              </w:rPr>
            </w:pPr>
            <w:r w:rsidRPr="008E63E9">
              <w:rPr>
                <w:b/>
                <w:bCs/>
                <w:color w:val="000000"/>
                <w:sz w:val="16"/>
                <w:szCs w:val="16"/>
              </w:rPr>
              <w:t>Nr.crt</w:t>
            </w:r>
          </w:p>
        </w:tc>
        <w:tc>
          <w:tcPr>
            <w:tcW w:w="2742" w:type="dxa"/>
            <w:tcBorders>
              <w:top w:val="single" w:sz="8" w:space="0" w:color="auto"/>
              <w:left w:val="single" w:sz="8" w:space="0" w:color="auto"/>
              <w:bottom w:val="nil"/>
              <w:right w:val="single" w:sz="8" w:space="0" w:color="auto"/>
            </w:tcBorders>
            <w:shd w:val="clear" w:color="000000" w:fill="DBDBDB"/>
            <w:noWrap/>
            <w:vAlign w:val="bottom"/>
            <w:hideMark/>
          </w:tcPr>
          <w:p w:rsidR="000211B1" w:rsidRPr="008E63E9" w:rsidRDefault="000211B1" w:rsidP="00FC1574">
            <w:pPr>
              <w:jc w:val="center"/>
              <w:rPr>
                <w:b/>
                <w:bCs/>
                <w:color w:val="000000"/>
                <w:sz w:val="16"/>
                <w:szCs w:val="16"/>
              </w:rPr>
            </w:pPr>
            <w:r w:rsidRPr="008E63E9">
              <w:rPr>
                <w:b/>
                <w:bCs/>
                <w:color w:val="000000"/>
                <w:sz w:val="16"/>
                <w:szCs w:val="16"/>
              </w:rPr>
              <w:t>Explicatii</w:t>
            </w:r>
          </w:p>
        </w:tc>
        <w:tc>
          <w:tcPr>
            <w:tcW w:w="857" w:type="dxa"/>
            <w:tcBorders>
              <w:top w:val="single" w:sz="4" w:space="0" w:color="auto"/>
              <w:left w:val="single" w:sz="4" w:space="0" w:color="auto"/>
              <w:bottom w:val="nil"/>
              <w:right w:val="single" w:sz="4" w:space="0" w:color="auto"/>
            </w:tcBorders>
            <w:shd w:val="clear" w:color="000000" w:fill="DBDBDB"/>
            <w:noWrap/>
            <w:vAlign w:val="bottom"/>
            <w:hideMark/>
          </w:tcPr>
          <w:p w:rsidR="000211B1" w:rsidRPr="008E63E9" w:rsidRDefault="000211B1" w:rsidP="00FC1574">
            <w:pPr>
              <w:jc w:val="center"/>
              <w:rPr>
                <w:b/>
                <w:bCs/>
                <w:color w:val="000000"/>
                <w:sz w:val="16"/>
                <w:szCs w:val="16"/>
              </w:rPr>
            </w:pPr>
            <w:r w:rsidRPr="008E63E9">
              <w:rPr>
                <w:b/>
                <w:bCs/>
                <w:color w:val="000000"/>
                <w:sz w:val="16"/>
                <w:szCs w:val="16"/>
              </w:rPr>
              <w:t>Valoare</w:t>
            </w:r>
          </w:p>
        </w:tc>
        <w:tc>
          <w:tcPr>
            <w:tcW w:w="784" w:type="dxa"/>
            <w:tcBorders>
              <w:top w:val="single" w:sz="4" w:space="0" w:color="auto"/>
              <w:left w:val="nil"/>
              <w:bottom w:val="nil"/>
              <w:right w:val="single" w:sz="4" w:space="0" w:color="auto"/>
            </w:tcBorders>
            <w:shd w:val="clear" w:color="000000" w:fill="DBDBDB"/>
            <w:noWrap/>
            <w:vAlign w:val="bottom"/>
            <w:hideMark/>
          </w:tcPr>
          <w:p w:rsidR="000211B1" w:rsidRPr="008E63E9" w:rsidRDefault="000211B1" w:rsidP="00FC1574">
            <w:pPr>
              <w:jc w:val="center"/>
              <w:rPr>
                <w:b/>
                <w:bCs/>
                <w:color w:val="000000"/>
                <w:sz w:val="16"/>
                <w:szCs w:val="16"/>
              </w:rPr>
            </w:pPr>
            <w:r w:rsidRPr="008E63E9">
              <w:rPr>
                <w:b/>
                <w:bCs/>
                <w:color w:val="000000"/>
                <w:sz w:val="16"/>
                <w:szCs w:val="16"/>
              </w:rPr>
              <w:t>Valoare</w:t>
            </w:r>
          </w:p>
        </w:tc>
        <w:tc>
          <w:tcPr>
            <w:tcW w:w="801" w:type="dxa"/>
            <w:tcBorders>
              <w:top w:val="single" w:sz="4" w:space="0" w:color="auto"/>
              <w:left w:val="nil"/>
              <w:bottom w:val="nil"/>
              <w:right w:val="single" w:sz="4" w:space="0" w:color="auto"/>
            </w:tcBorders>
            <w:shd w:val="clear" w:color="000000" w:fill="DBDBDB"/>
            <w:noWrap/>
            <w:vAlign w:val="bottom"/>
            <w:hideMark/>
          </w:tcPr>
          <w:p w:rsidR="000211B1" w:rsidRPr="008E63E9" w:rsidRDefault="000211B1" w:rsidP="00FC1574">
            <w:pPr>
              <w:jc w:val="center"/>
              <w:rPr>
                <w:b/>
                <w:bCs/>
                <w:color w:val="000000"/>
                <w:sz w:val="16"/>
                <w:szCs w:val="16"/>
              </w:rPr>
            </w:pPr>
            <w:r w:rsidRPr="008E63E9">
              <w:rPr>
                <w:b/>
                <w:bCs/>
                <w:color w:val="000000"/>
                <w:sz w:val="16"/>
                <w:szCs w:val="16"/>
              </w:rPr>
              <w:t>Valoare</w:t>
            </w:r>
          </w:p>
        </w:tc>
        <w:tc>
          <w:tcPr>
            <w:tcW w:w="784" w:type="dxa"/>
            <w:tcBorders>
              <w:top w:val="single" w:sz="4" w:space="0" w:color="auto"/>
              <w:left w:val="nil"/>
              <w:bottom w:val="nil"/>
              <w:right w:val="single" w:sz="4" w:space="0" w:color="auto"/>
            </w:tcBorders>
            <w:shd w:val="clear" w:color="000000" w:fill="DBDBDB"/>
            <w:noWrap/>
            <w:vAlign w:val="bottom"/>
            <w:hideMark/>
          </w:tcPr>
          <w:p w:rsidR="000211B1" w:rsidRPr="008E63E9" w:rsidRDefault="000211B1" w:rsidP="00FC1574">
            <w:pPr>
              <w:jc w:val="center"/>
              <w:rPr>
                <w:b/>
                <w:bCs/>
                <w:color w:val="000000"/>
                <w:sz w:val="16"/>
                <w:szCs w:val="16"/>
              </w:rPr>
            </w:pPr>
            <w:r w:rsidRPr="008E63E9">
              <w:rPr>
                <w:b/>
                <w:bCs/>
                <w:color w:val="000000"/>
                <w:sz w:val="16"/>
                <w:szCs w:val="16"/>
              </w:rPr>
              <w:t>Valoare</w:t>
            </w:r>
          </w:p>
        </w:tc>
        <w:tc>
          <w:tcPr>
            <w:tcW w:w="784" w:type="dxa"/>
            <w:tcBorders>
              <w:top w:val="single" w:sz="4" w:space="0" w:color="auto"/>
              <w:left w:val="nil"/>
              <w:bottom w:val="single" w:sz="4" w:space="0" w:color="auto"/>
              <w:right w:val="single" w:sz="4" w:space="0" w:color="auto"/>
            </w:tcBorders>
            <w:shd w:val="clear" w:color="000000" w:fill="DBDBDB"/>
            <w:noWrap/>
            <w:vAlign w:val="bottom"/>
            <w:hideMark/>
          </w:tcPr>
          <w:p w:rsidR="000211B1" w:rsidRPr="008E63E9" w:rsidRDefault="000211B1" w:rsidP="00FC1574">
            <w:pPr>
              <w:jc w:val="center"/>
              <w:rPr>
                <w:b/>
                <w:bCs/>
                <w:color w:val="000000"/>
                <w:sz w:val="16"/>
                <w:szCs w:val="16"/>
              </w:rPr>
            </w:pPr>
            <w:r w:rsidRPr="008E63E9">
              <w:rPr>
                <w:b/>
                <w:bCs/>
                <w:color w:val="000000"/>
                <w:sz w:val="16"/>
                <w:szCs w:val="16"/>
              </w:rPr>
              <w:t>Valoare</w:t>
            </w:r>
          </w:p>
        </w:tc>
        <w:tc>
          <w:tcPr>
            <w:tcW w:w="843" w:type="dxa"/>
            <w:tcBorders>
              <w:top w:val="single" w:sz="4" w:space="0" w:color="auto"/>
              <w:left w:val="nil"/>
              <w:bottom w:val="single" w:sz="4" w:space="0" w:color="auto"/>
              <w:right w:val="single" w:sz="4" w:space="0" w:color="auto"/>
            </w:tcBorders>
            <w:shd w:val="clear" w:color="000000" w:fill="DBDBDB"/>
            <w:noWrap/>
            <w:vAlign w:val="bottom"/>
            <w:hideMark/>
          </w:tcPr>
          <w:p w:rsidR="000211B1" w:rsidRPr="008E63E9" w:rsidRDefault="000211B1" w:rsidP="00FC1574">
            <w:pPr>
              <w:jc w:val="center"/>
              <w:rPr>
                <w:b/>
                <w:bCs/>
                <w:color w:val="000000"/>
                <w:sz w:val="16"/>
                <w:szCs w:val="16"/>
              </w:rPr>
            </w:pPr>
            <w:r w:rsidRPr="008E63E9">
              <w:rPr>
                <w:b/>
                <w:bCs/>
                <w:color w:val="000000"/>
                <w:sz w:val="16"/>
                <w:szCs w:val="16"/>
              </w:rPr>
              <w:t>Valoare</w:t>
            </w:r>
          </w:p>
        </w:tc>
      </w:tr>
      <w:tr w:rsidR="000211B1" w:rsidRPr="008E63E9" w:rsidTr="000211B1">
        <w:trPr>
          <w:trHeight w:val="285"/>
        </w:trPr>
        <w:tc>
          <w:tcPr>
            <w:tcW w:w="601" w:type="dxa"/>
            <w:tcBorders>
              <w:top w:val="single" w:sz="8" w:space="0" w:color="auto"/>
              <w:left w:val="single" w:sz="8" w:space="0" w:color="auto"/>
              <w:bottom w:val="nil"/>
              <w:right w:val="single" w:sz="8" w:space="0" w:color="auto"/>
            </w:tcBorders>
            <w:shd w:val="clear" w:color="000000" w:fill="DBDBDB"/>
            <w:vAlign w:val="bottom"/>
            <w:hideMark/>
          </w:tcPr>
          <w:p w:rsidR="000211B1" w:rsidRPr="008E63E9" w:rsidRDefault="000211B1" w:rsidP="00FC1574">
            <w:pPr>
              <w:jc w:val="center"/>
              <w:rPr>
                <w:b/>
                <w:bCs/>
                <w:color w:val="000000"/>
                <w:sz w:val="16"/>
                <w:szCs w:val="16"/>
              </w:rPr>
            </w:pPr>
          </w:p>
        </w:tc>
        <w:tc>
          <w:tcPr>
            <w:tcW w:w="2742" w:type="dxa"/>
            <w:tcBorders>
              <w:top w:val="single" w:sz="8" w:space="0" w:color="auto"/>
              <w:left w:val="single" w:sz="8" w:space="0" w:color="auto"/>
              <w:bottom w:val="nil"/>
              <w:right w:val="single" w:sz="8" w:space="0" w:color="auto"/>
            </w:tcBorders>
            <w:shd w:val="clear" w:color="000000" w:fill="DBDBDB"/>
            <w:noWrap/>
            <w:vAlign w:val="bottom"/>
            <w:hideMark/>
          </w:tcPr>
          <w:p w:rsidR="000211B1" w:rsidRPr="008E63E9" w:rsidRDefault="000211B1" w:rsidP="00FC1574">
            <w:pPr>
              <w:jc w:val="center"/>
              <w:rPr>
                <w:b/>
                <w:bCs/>
                <w:color w:val="000000"/>
                <w:sz w:val="16"/>
                <w:szCs w:val="16"/>
              </w:rPr>
            </w:pPr>
          </w:p>
        </w:tc>
        <w:tc>
          <w:tcPr>
            <w:tcW w:w="857" w:type="dxa"/>
            <w:tcBorders>
              <w:top w:val="single" w:sz="4" w:space="0" w:color="auto"/>
              <w:left w:val="single" w:sz="4" w:space="0" w:color="auto"/>
              <w:bottom w:val="nil"/>
              <w:right w:val="single" w:sz="4" w:space="0" w:color="auto"/>
            </w:tcBorders>
            <w:shd w:val="clear" w:color="000000" w:fill="DBDBDB"/>
            <w:noWrap/>
            <w:vAlign w:val="bottom"/>
            <w:hideMark/>
          </w:tcPr>
          <w:p w:rsidR="000211B1" w:rsidRPr="008E63E9" w:rsidRDefault="000211B1" w:rsidP="00FC1574">
            <w:pPr>
              <w:jc w:val="center"/>
              <w:rPr>
                <w:b/>
                <w:bCs/>
                <w:color w:val="000000"/>
                <w:sz w:val="16"/>
                <w:szCs w:val="16"/>
              </w:rPr>
            </w:pPr>
            <w:r w:rsidRPr="008E63E9">
              <w:rPr>
                <w:b/>
                <w:bCs/>
                <w:color w:val="000000"/>
                <w:sz w:val="16"/>
                <w:szCs w:val="16"/>
              </w:rPr>
              <w:t>ian 2019</w:t>
            </w:r>
          </w:p>
        </w:tc>
        <w:tc>
          <w:tcPr>
            <w:tcW w:w="784" w:type="dxa"/>
            <w:tcBorders>
              <w:top w:val="single" w:sz="4" w:space="0" w:color="auto"/>
              <w:left w:val="nil"/>
              <w:bottom w:val="nil"/>
              <w:right w:val="single" w:sz="4" w:space="0" w:color="auto"/>
            </w:tcBorders>
            <w:shd w:val="clear" w:color="000000" w:fill="DBDBDB"/>
            <w:noWrap/>
            <w:vAlign w:val="bottom"/>
            <w:hideMark/>
          </w:tcPr>
          <w:p w:rsidR="000211B1" w:rsidRPr="008E63E9" w:rsidRDefault="000211B1" w:rsidP="00FC1574">
            <w:pPr>
              <w:jc w:val="center"/>
              <w:rPr>
                <w:b/>
                <w:bCs/>
                <w:color w:val="000000"/>
                <w:sz w:val="16"/>
                <w:szCs w:val="16"/>
              </w:rPr>
            </w:pPr>
            <w:r w:rsidRPr="008E63E9">
              <w:rPr>
                <w:b/>
                <w:bCs/>
                <w:color w:val="000000"/>
                <w:sz w:val="16"/>
                <w:szCs w:val="16"/>
              </w:rPr>
              <w:t>feb.19</w:t>
            </w:r>
          </w:p>
        </w:tc>
        <w:tc>
          <w:tcPr>
            <w:tcW w:w="801" w:type="dxa"/>
            <w:tcBorders>
              <w:top w:val="single" w:sz="4" w:space="0" w:color="auto"/>
              <w:left w:val="nil"/>
              <w:bottom w:val="nil"/>
              <w:right w:val="single" w:sz="4" w:space="0" w:color="auto"/>
            </w:tcBorders>
            <w:shd w:val="clear" w:color="000000" w:fill="DBDBDB"/>
            <w:noWrap/>
            <w:vAlign w:val="bottom"/>
            <w:hideMark/>
          </w:tcPr>
          <w:p w:rsidR="000211B1" w:rsidRPr="008E63E9" w:rsidRDefault="000211B1" w:rsidP="00FC1574">
            <w:pPr>
              <w:jc w:val="center"/>
              <w:rPr>
                <w:b/>
                <w:bCs/>
                <w:color w:val="000000"/>
                <w:sz w:val="16"/>
                <w:szCs w:val="16"/>
              </w:rPr>
            </w:pPr>
            <w:r w:rsidRPr="008E63E9">
              <w:rPr>
                <w:b/>
                <w:bCs/>
                <w:color w:val="000000"/>
                <w:sz w:val="16"/>
                <w:szCs w:val="16"/>
              </w:rPr>
              <w:t>mar.19</w:t>
            </w:r>
          </w:p>
        </w:tc>
        <w:tc>
          <w:tcPr>
            <w:tcW w:w="784" w:type="dxa"/>
            <w:tcBorders>
              <w:top w:val="single" w:sz="4" w:space="0" w:color="auto"/>
              <w:left w:val="nil"/>
              <w:bottom w:val="nil"/>
              <w:right w:val="single" w:sz="4" w:space="0" w:color="auto"/>
            </w:tcBorders>
            <w:shd w:val="clear" w:color="000000" w:fill="DBDBDB"/>
            <w:noWrap/>
            <w:vAlign w:val="bottom"/>
            <w:hideMark/>
          </w:tcPr>
          <w:p w:rsidR="000211B1" w:rsidRPr="008E63E9" w:rsidRDefault="000211B1" w:rsidP="00FC1574">
            <w:pPr>
              <w:jc w:val="center"/>
              <w:rPr>
                <w:b/>
                <w:bCs/>
                <w:color w:val="000000"/>
                <w:sz w:val="16"/>
                <w:szCs w:val="16"/>
              </w:rPr>
            </w:pPr>
            <w:r w:rsidRPr="008E63E9">
              <w:rPr>
                <w:b/>
                <w:bCs/>
                <w:color w:val="000000"/>
                <w:sz w:val="16"/>
                <w:szCs w:val="16"/>
              </w:rPr>
              <w:t>apr.19</w:t>
            </w:r>
          </w:p>
        </w:tc>
        <w:tc>
          <w:tcPr>
            <w:tcW w:w="784" w:type="dxa"/>
            <w:tcBorders>
              <w:top w:val="single" w:sz="4" w:space="0" w:color="auto"/>
              <w:left w:val="nil"/>
              <w:bottom w:val="single" w:sz="4" w:space="0" w:color="auto"/>
              <w:right w:val="single" w:sz="4" w:space="0" w:color="auto"/>
            </w:tcBorders>
            <w:shd w:val="clear" w:color="000000" w:fill="DBDBDB"/>
            <w:noWrap/>
            <w:vAlign w:val="bottom"/>
            <w:hideMark/>
          </w:tcPr>
          <w:p w:rsidR="000211B1" w:rsidRPr="008E63E9" w:rsidRDefault="000211B1" w:rsidP="00FC1574">
            <w:pPr>
              <w:jc w:val="center"/>
              <w:rPr>
                <w:b/>
                <w:bCs/>
                <w:color w:val="000000"/>
                <w:sz w:val="16"/>
                <w:szCs w:val="16"/>
              </w:rPr>
            </w:pPr>
            <w:r w:rsidRPr="008E63E9">
              <w:rPr>
                <w:b/>
                <w:bCs/>
                <w:color w:val="000000"/>
                <w:sz w:val="16"/>
                <w:szCs w:val="16"/>
              </w:rPr>
              <w:t>mai.19</w:t>
            </w:r>
          </w:p>
        </w:tc>
        <w:tc>
          <w:tcPr>
            <w:tcW w:w="843" w:type="dxa"/>
            <w:tcBorders>
              <w:top w:val="single" w:sz="4" w:space="0" w:color="auto"/>
              <w:left w:val="nil"/>
              <w:bottom w:val="single" w:sz="4" w:space="0" w:color="auto"/>
              <w:right w:val="single" w:sz="4" w:space="0" w:color="auto"/>
            </w:tcBorders>
            <w:shd w:val="clear" w:color="000000" w:fill="DBDBDB"/>
            <w:noWrap/>
            <w:vAlign w:val="bottom"/>
            <w:hideMark/>
          </w:tcPr>
          <w:p w:rsidR="000211B1" w:rsidRPr="008E63E9" w:rsidRDefault="000211B1" w:rsidP="00FC1574">
            <w:pPr>
              <w:jc w:val="center"/>
              <w:rPr>
                <w:b/>
                <w:bCs/>
                <w:color w:val="000000"/>
                <w:sz w:val="16"/>
                <w:szCs w:val="16"/>
              </w:rPr>
            </w:pPr>
            <w:r w:rsidRPr="008E63E9">
              <w:rPr>
                <w:b/>
                <w:bCs/>
                <w:color w:val="000000"/>
                <w:sz w:val="16"/>
                <w:szCs w:val="16"/>
              </w:rPr>
              <w:t>iun 2019</w:t>
            </w:r>
          </w:p>
        </w:tc>
      </w:tr>
      <w:tr w:rsidR="000211B1" w:rsidRPr="008E63E9" w:rsidTr="000211B1">
        <w:trPr>
          <w:trHeight w:val="285"/>
        </w:trPr>
        <w:tc>
          <w:tcPr>
            <w:tcW w:w="601" w:type="dxa"/>
            <w:tcBorders>
              <w:top w:val="single" w:sz="8" w:space="0" w:color="auto"/>
              <w:left w:val="single" w:sz="8" w:space="0" w:color="auto"/>
              <w:bottom w:val="nil"/>
              <w:right w:val="single" w:sz="8" w:space="0" w:color="auto"/>
            </w:tcBorders>
            <w:shd w:val="clear" w:color="000000" w:fill="DBDBDB"/>
            <w:vAlign w:val="bottom"/>
            <w:hideMark/>
          </w:tcPr>
          <w:p w:rsidR="000211B1" w:rsidRPr="008E63E9" w:rsidRDefault="000211B1" w:rsidP="00FC1574">
            <w:pPr>
              <w:jc w:val="center"/>
              <w:rPr>
                <w:b/>
                <w:bCs/>
                <w:color w:val="000000"/>
                <w:sz w:val="16"/>
                <w:szCs w:val="16"/>
              </w:rPr>
            </w:pPr>
            <w:r w:rsidRPr="008E63E9">
              <w:rPr>
                <w:b/>
                <w:bCs/>
                <w:color w:val="000000"/>
                <w:sz w:val="16"/>
                <w:szCs w:val="16"/>
              </w:rPr>
              <w:t>1</w:t>
            </w:r>
          </w:p>
        </w:tc>
        <w:tc>
          <w:tcPr>
            <w:tcW w:w="2742" w:type="dxa"/>
            <w:tcBorders>
              <w:top w:val="single" w:sz="8" w:space="0" w:color="auto"/>
              <w:left w:val="single" w:sz="8" w:space="0" w:color="auto"/>
              <w:bottom w:val="nil"/>
              <w:right w:val="single" w:sz="8" w:space="0" w:color="auto"/>
            </w:tcBorders>
            <w:shd w:val="clear" w:color="000000" w:fill="DBDBDB"/>
            <w:noWrap/>
            <w:vAlign w:val="bottom"/>
            <w:hideMark/>
          </w:tcPr>
          <w:p w:rsidR="000211B1" w:rsidRPr="008E63E9" w:rsidRDefault="000211B1" w:rsidP="00FC1574">
            <w:pPr>
              <w:jc w:val="center"/>
              <w:rPr>
                <w:b/>
                <w:bCs/>
                <w:color w:val="000000"/>
                <w:sz w:val="16"/>
                <w:szCs w:val="16"/>
              </w:rPr>
            </w:pPr>
            <w:r w:rsidRPr="008E63E9">
              <w:rPr>
                <w:b/>
                <w:bCs/>
                <w:color w:val="000000"/>
                <w:sz w:val="16"/>
                <w:szCs w:val="16"/>
              </w:rPr>
              <w:t>Furnizori</w:t>
            </w:r>
          </w:p>
        </w:tc>
        <w:tc>
          <w:tcPr>
            <w:tcW w:w="857" w:type="dxa"/>
            <w:tcBorders>
              <w:top w:val="single" w:sz="4" w:space="0" w:color="auto"/>
              <w:left w:val="single" w:sz="4" w:space="0" w:color="auto"/>
              <w:bottom w:val="nil"/>
              <w:right w:val="single" w:sz="4" w:space="0" w:color="auto"/>
            </w:tcBorders>
            <w:shd w:val="clear" w:color="000000" w:fill="DBDBDB"/>
            <w:noWrap/>
            <w:vAlign w:val="bottom"/>
            <w:hideMark/>
          </w:tcPr>
          <w:p w:rsidR="000211B1" w:rsidRPr="008E63E9" w:rsidRDefault="000211B1" w:rsidP="00FC1574">
            <w:pPr>
              <w:jc w:val="center"/>
              <w:rPr>
                <w:b/>
                <w:bCs/>
                <w:color w:val="000000"/>
                <w:sz w:val="16"/>
                <w:szCs w:val="16"/>
              </w:rPr>
            </w:pPr>
            <w:r w:rsidRPr="008E63E9">
              <w:rPr>
                <w:b/>
                <w:bCs/>
                <w:color w:val="000000"/>
                <w:sz w:val="16"/>
                <w:szCs w:val="16"/>
              </w:rPr>
              <w:t>541701</w:t>
            </w:r>
          </w:p>
        </w:tc>
        <w:tc>
          <w:tcPr>
            <w:tcW w:w="784" w:type="dxa"/>
            <w:tcBorders>
              <w:top w:val="single" w:sz="4" w:space="0" w:color="auto"/>
              <w:left w:val="nil"/>
              <w:bottom w:val="nil"/>
              <w:right w:val="single" w:sz="4" w:space="0" w:color="auto"/>
            </w:tcBorders>
            <w:shd w:val="clear" w:color="000000" w:fill="DBDBDB"/>
            <w:noWrap/>
            <w:vAlign w:val="bottom"/>
            <w:hideMark/>
          </w:tcPr>
          <w:p w:rsidR="000211B1" w:rsidRPr="008E63E9" w:rsidRDefault="000211B1" w:rsidP="00FC1574">
            <w:pPr>
              <w:jc w:val="center"/>
              <w:rPr>
                <w:b/>
                <w:bCs/>
                <w:color w:val="000000"/>
                <w:sz w:val="16"/>
                <w:szCs w:val="16"/>
              </w:rPr>
            </w:pPr>
            <w:r w:rsidRPr="008E63E9">
              <w:rPr>
                <w:b/>
                <w:bCs/>
                <w:color w:val="000000"/>
                <w:sz w:val="16"/>
                <w:szCs w:val="16"/>
              </w:rPr>
              <w:t>531759</w:t>
            </w:r>
          </w:p>
        </w:tc>
        <w:tc>
          <w:tcPr>
            <w:tcW w:w="801" w:type="dxa"/>
            <w:tcBorders>
              <w:top w:val="single" w:sz="4" w:space="0" w:color="auto"/>
              <w:left w:val="nil"/>
              <w:bottom w:val="nil"/>
              <w:right w:val="single" w:sz="4" w:space="0" w:color="auto"/>
            </w:tcBorders>
            <w:shd w:val="clear" w:color="000000" w:fill="DBDBDB"/>
            <w:noWrap/>
            <w:vAlign w:val="bottom"/>
            <w:hideMark/>
          </w:tcPr>
          <w:p w:rsidR="000211B1" w:rsidRPr="008E63E9" w:rsidRDefault="000211B1" w:rsidP="00FC1574">
            <w:pPr>
              <w:jc w:val="center"/>
              <w:rPr>
                <w:b/>
                <w:bCs/>
                <w:color w:val="000000"/>
                <w:sz w:val="16"/>
                <w:szCs w:val="16"/>
              </w:rPr>
            </w:pPr>
            <w:r w:rsidRPr="008E63E9">
              <w:rPr>
                <w:b/>
                <w:bCs/>
                <w:color w:val="000000"/>
                <w:sz w:val="16"/>
                <w:szCs w:val="16"/>
              </w:rPr>
              <w:t>439095</w:t>
            </w:r>
          </w:p>
        </w:tc>
        <w:tc>
          <w:tcPr>
            <w:tcW w:w="784" w:type="dxa"/>
            <w:tcBorders>
              <w:top w:val="single" w:sz="4" w:space="0" w:color="auto"/>
              <w:left w:val="nil"/>
              <w:bottom w:val="nil"/>
              <w:right w:val="single" w:sz="4" w:space="0" w:color="auto"/>
            </w:tcBorders>
            <w:shd w:val="clear" w:color="000000" w:fill="DBDBDB"/>
            <w:noWrap/>
            <w:vAlign w:val="bottom"/>
            <w:hideMark/>
          </w:tcPr>
          <w:p w:rsidR="000211B1" w:rsidRPr="008E63E9" w:rsidRDefault="000211B1" w:rsidP="00FC1574">
            <w:pPr>
              <w:jc w:val="center"/>
              <w:rPr>
                <w:b/>
                <w:bCs/>
                <w:color w:val="000000"/>
                <w:sz w:val="16"/>
                <w:szCs w:val="16"/>
              </w:rPr>
            </w:pPr>
            <w:r w:rsidRPr="008E63E9">
              <w:rPr>
                <w:b/>
                <w:bCs/>
                <w:color w:val="000000"/>
                <w:sz w:val="16"/>
                <w:szCs w:val="16"/>
              </w:rPr>
              <w:t>335073</w:t>
            </w:r>
          </w:p>
        </w:tc>
        <w:tc>
          <w:tcPr>
            <w:tcW w:w="784" w:type="dxa"/>
            <w:tcBorders>
              <w:top w:val="single" w:sz="4" w:space="0" w:color="auto"/>
              <w:left w:val="nil"/>
              <w:bottom w:val="single" w:sz="4" w:space="0" w:color="auto"/>
              <w:right w:val="single" w:sz="4" w:space="0" w:color="auto"/>
            </w:tcBorders>
            <w:shd w:val="clear" w:color="000000" w:fill="DBDBDB"/>
            <w:noWrap/>
            <w:vAlign w:val="bottom"/>
            <w:hideMark/>
          </w:tcPr>
          <w:p w:rsidR="000211B1" w:rsidRPr="008E63E9" w:rsidRDefault="000211B1" w:rsidP="00FC1574">
            <w:pPr>
              <w:jc w:val="center"/>
              <w:rPr>
                <w:b/>
                <w:bCs/>
                <w:color w:val="000000"/>
                <w:sz w:val="16"/>
                <w:szCs w:val="16"/>
              </w:rPr>
            </w:pPr>
            <w:r w:rsidRPr="008E63E9">
              <w:rPr>
                <w:b/>
                <w:bCs/>
                <w:color w:val="000000"/>
                <w:sz w:val="16"/>
                <w:szCs w:val="16"/>
              </w:rPr>
              <w:t>350300</w:t>
            </w:r>
          </w:p>
        </w:tc>
        <w:tc>
          <w:tcPr>
            <w:tcW w:w="843" w:type="dxa"/>
            <w:tcBorders>
              <w:top w:val="single" w:sz="4" w:space="0" w:color="auto"/>
              <w:left w:val="nil"/>
              <w:bottom w:val="single" w:sz="4" w:space="0" w:color="auto"/>
              <w:right w:val="single" w:sz="4" w:space="0" w:color="auto"/>
            </w:tcBorders>
            <w:shd w:val="clear" w:color="000000" w:fill="DBDBDB"/>
            <w:noWrap/>
            <w:vAlign w:val="bottom"/>
            <w:hideMark/>
          </w:tcPr>
          <w:p w:rsidR="000211B1" w:rsidRPr="008E63E9" w:rsidRDefault="000211B1" w:rsidP="00FC1574">
            <w:pPr>
              <w:jc w:val="center"/>
              <w:rPr>
                <w:b/>
                <w:bCs/>
                <w:color w:val="000000"/>
                <w:sz w:val="16"/>
                <w:szCs w:val="16"/>
              </w:rPr>
            </w:pPr>
            <w:r w:rsidRPr="008E63E9">
              <w:rPr>
                <w:b/>
                <w:bCs/>
                <w:color w:val="000000"/>
                <w:sz w:val="16"/>
                <w:szCs w:val="16"/>
              </w:rPr>
              <w:t>299656</w:t>
            </w:r>
          </w:p>
        </w:tc>
      </w:tr>
      <w:tr w:rsidR="000211B1" w:rsidRPr="008E63E9" w:rsidTr="000211B1">
        <w:trPr>
          <w:trHeight w:val="285"/>
        </w:trPr>
        <w:tc>
          <w:tcPr>
            <w:tcW w:w="601" w:type="dxa"/>
            <w:tcBorders>
              <w:top w:val="single" w:sz="8" w:space="0" w:color="auto"/>
              <w:left w:val="single" w:sz="8" w:space="0" w:color="auto"/>
              <w:bottom w:val="nil"/>
              <w:right w:val="single" w:sz="8" w:space="0" w:color="auto"/>
            </w:tcBorders>
            <w:shd w:val="clear" w:color="000000" w:fill="DBDBDB"/>
            <w:vAlign w:val="bottom"/>
            <w:hideMark/>
          </w:tcPr>
          <w:p w:rsidR="000211B1" w:rsidRPr="008E63E9" w:rsidRDefault="000211B1" w:rsidP="00FC1574">
            <w:pPr>
              <w:jc w:val="center"/>
              <w:rPr>
                <w:b/>
                <w:bCs/>
                <w:color w:val="000000"/>
                <w:sz w:val="16"/>
                <w:szCs w:val="16"/>
              </w:rPr>
            </w:pPr>
            <w:r w:rsidRPr="008E63E9">
              <w:rPr>
                <w:b/>
                <w:bCs/>
                <w:color w:val="000000"/>
                <w:sz w:val="16"/>
                <w:szCs w:val="16"/>
              </w:rPr>
              <w:t>2</w:t>
            </w:r>
          </w:p>
        </w:tc>
        <w:tc>
          <w:tcPr>
            <w:tcW w:w="2742" w:type="dxa"/>
            <w:tcBorders>
              <w:top w:val="single" w:sz="8" w:space="0" w:color="auto"/>
              <w:left w:val="single" w:sz="8" w:space="0" w:color="auto"/>
              <w:bottom w:val="nil"/>
              <w:right w:val="single" w:sz="8" w:space="0" w:color="auto"/>
            </w:tcBorders>
            <w:shd w:val="clear" w:color="000000" w:fill="DBDBDB"/>
            <w:noWrap/>
            <w:vAlign w:val="bottom"/>
            <w:hideMark/>
          </w:tcPr>
          <w:p w:rsidR="000211B1" w:rsidRPr="008E63E9" w:rsidRDefault="000211B1" w:rsidP="00FC1574">
            <w:pPr>
              <w:jc w:val="center"/>
              <w:rPr>
                <w:b/>
                <w:bCs/>
                <w:color w:val="000000"/>
                <w:sz w:val="16"/>
                <w:szCs w:val="16"/>
              </w:rPr>
            </w:pPr>
            <w:r w:rsidRPr="008E63E9">
              <w:rPr>
                <w:b/>
                <w:bCs/>
                <w:color w:val="000000"/>
                <w:sz w:val="16"/>
                <w:szCs w:val="16"/>
              </w:rPr>
              <w:t>datorii in legatura cu personalul</w:t>
            </w:r>
          </w:p>
        </w:tc>
        <w:tc>
          <w:tcPr>
            <w:tcW w:w="857" w:type="dxa"/>
            <w:tcBorders>
              <w:top w:val="single" w:sz="4" w:space="0" w:color="auto"/>
              <w:left w:val="single" w:sz="4" w:space="0" w:color="auto"/>
              <w:bottom w:val="nil"/>
              <w:right w:val="single" w:sz="4" w:space="0" w:color="auto"/>
            </w:tcBorders>
            <w:shd w:val="clear" w:color="000000" w:fill="DBDBDB"/>
            <w:noWrap/>
            <w:vAlign w:val="bottom"/>
            <w:hideMark/>
          </w:tcPr>
          <w:p w:rsidR="000211B1" w:rsidRPr="008E63E9" w:rsidRDefault="000211B1" w:rsidP="00FC1574">
            <w:pPr>
              <w:jc w:val="center"/>
              <w:rPr>
                <w:b/>
                <w:bCs/>
                <w:color w:val="000000"/>
                <w:sz w:val="16"/>
                <w:szCs w:val="16"/>
              </w:rPr>
            </w:pPr>
            <w:r w:rsidRPr="008E63E9">
              <w:rPr>
                <w:b/>
                <w:bCs/>
                <w:color w:val="000000"/>
                <w:sz w:val="16"/>
                <w:szCs w:val="16"/>
              </w:rPr>
              <w:t>220366</w:t>
            </w:r>
          </w:p>
        </w:tc>
        <w:tc>
          <w:tcPr>
            <w:tcW w:w="784" w:type="dxa"/>
            <w:tcBorders>
              <w:top w:val="single" w:sz="4" w:space="0" w:color="auto"/>
              <w:left w:val="nil"/>
              <w:bottom w:val="nil"/>
              <w:right w:val="single" w:sz="4" w:space="0" w:color="auto"/>
            </w:tcBorders>
            <w:shd w:val="clear" w:color="000000" w:fill="DBDBDB"/>
            <w:noWrap/>
            <w:vAlign w:val="bottom"/>
            <w:hideMark/>
          </w:tcPr>
          <w:p w:rsidR="000211B1" w:rsidRPr="008E63E9" w:rsidRDefault="000211B1" w:rsidP="00FC1574">
            <w:pPr>
              <w:jc w:val="center"/>
              <w:rPr>
                <w:b/>
                <w:bCs/>
                <w:color w:val="000000"/>
                <w:sz w:val="16"/>
                <w:szCs w:val="16"/>
              </w:rPr>
            </w:pPr>
            <w:r w:rsidRPr="008E63E9">
              <w:rPr>
                <w:b/>
                <w:bCs/>
                <w:color w:val="000000"/>
                <w:sz w:val="16"/>
                <w:szCs w:val="16"/>
              </w:rPr>
              <w:t>205904</w:t>
            </w:r>
          </w:p>
        </w:tc>
        <w:tc>
          <w:tcPr>
            <w:tcW w:w="801" w:type="dxa"/>
            <w:tcBorders>
              <w:top w:val="single" w:sz="4" w:space="0" w:color="auto"/>
              <w:left w:val="nil"/>
              <w:bottom w:val="nil"/>
              <w:right w:val="single" w:sz="4" w:space="0" w:color="auto"/>
            </w:tcBorders>
            <w:shd w:val="clear" w:color="000000" w:fill="DBDBDB"/>
            <w:noWrap/>
            <w:vAlign w:val="bottom"/>
            <w:hideMark/>
          </w:tcPr>
          <w:p w:rsidR="000211B1" w:rsidRPr="008E63E9" w:rsidRDefault="000211B1" w:rsidP="00FC1574">
            <w:pPr>
              <w:jc w:val="center"/>
              <w:rPr>
                <w:b/>
                <w:bCs/>
                <w:color w:val="000000"/>
                <w:sz w:val="16"/>
                <w:szCs w:val="16"/>
              </w:rPr>
            </w:pPr>
            <w:r w:rsidRPr="008E63E9">
              <w:rPr>
                <w:b/>
                <w:bCs/>
                <w:color w:val="000000"/>
                <w:sz w:val="16"/>
                <w:szCs w:val="16"/>
              </w:rPr>
              <w:t>210554</w:t>
            </w:r>
          </w:p>
        </w:tc>
        <w:tc>
          <w:tcPr>
            <w:tcW w:w="784" w:type="dxa"/>
            <w:tcBorders>
              <w:top w:val="single" w:sz="4" w:space="0" w:color="auto"/>
              <w:left w:val="nil"/>
              <w:bottom w:val="nil"/>
              <w:right w:val="single" w:sz="4" w:space="0" w:color="auto"/>
            </w:tcBorders>
            <w:shd w:val="clear" w:color="000000" w:fill="DBDBDB"/>
            <w:noWrap/>
            <w:vAlign w:val="bottom"/>
            <w:hideMark/>
          </w:tcPr>
          <w:p w:rsidR="000211B1" w:rsidRPr="008E63E9" w:rsidRDefault="000211B1" w:rsidP="00FC1574">
            <w:pPr>
              <w:jc w:val="center"/>
              <w:rPr>
                <w:b/>
                <w:bCs/>
                <w:color w:val="000000"/>
                <w:sz w:val="16"/>
                <w:szCs w:val="16"/>
              </w:rPr>
            </w:pPr>
            <w:r w:rsidRPr="008E63E9">
              <w:rPr>
                <w:b/>
                <w:bCs/>
                <w:color w:val="000000"/>
                <w:sz w:val="16"/>
                <w:szCs w:val="16"/>
              </w:rPr>
              <w:t>198016</w:t>
            </w:r>
          </w:p>
        </w:tc>
        <w:tc>
          <w:tcPr>
            <w:tcW w:w="784" w:type="dxa"/>
            <w:tcBorders>
              <w:top w:val="single" w:sz="4" w:space="0" w:color="auto"/>
              <w:left w:val="nil"/>
              <w:bottom w:val="single" w:sz="4" w:space="0" w:color="auto"/>
              <w:right w:val="single" w:sz="4" w:space="0" w:color="auto"/>
            </w:tcBorders>
            <w:shd w:val="clear" w:color="000000" w:fill="DBDBDB"/>
            <w:noWrap/>
            <w:vAlign w:val="bottom"/>
            <w:hideMark/>
          </w:tcPr>
          <w:p w:rsidR="000211B1" w:rsidRPr="008E63E9" w:rsidRDefault="000211B1" w:rsidP="00FC1574">
            <w:pPr>
              <w:jc w:val="center"/>
              <w:rPr>
                <w:b/>
                <w:bCs/>
                <w:color w:val="000000"/>
                <w:sz w:val="16"/>
                <w:szCs w:val="16"/>
              </w:rPr>
            </w:pPr>
            <w:r w:rsidRPr="008E63E9">
              <w:rPr>
                <w:b/>
                <w:bCs/>
                <w:color w:val="000000"/>
                <w:sz w:val="16"/>
                <w:szCs w:val="16"/>
              </w:rPr>
              <w:t>197354</w:t>
            </w:r>
          </w:p>
        </w:tc>
        <w:tc>
          <w:tcPr>
            <w:tcW w:w="843" w:type="dxa"/>
            <w:tcBorders>
              <w:top w:val="single" w:sz="4" w:space="0" w:color="auto"/>
              <w:left w:val="nil"/>
              <w:bottom w:val="single" w:sz="4" w:space="0" w:color="auto"/>
              <w:right w:val="single" w:sz="4" w:space="0" w:color="auto"/>
            </w:tcBorders>
            <w:shd w:val="clear" w:color="000000" w:fill="DBDBDB"/>
            <w:noWrap/>
            <w:vAlign w:val="bottom"/>
            <w:hideMark/>
          </w:tcPr>
          <w:p w:rsidR="000211B1" w:rsidRPr="008E63E9" w:rsidRDefault="000211B1" w:rsidP="00FC1574">
            <w:pPr>
              <w:jc w:val="center"/>
              <w:rPr>
                <w:b/>
                <w:bCs/>
                <w:color w:val="000000"/>
                <w:sz w:val="16"/>
                <w:szCs w:val="16"/>
              </w:rPr>
            </w:pPr>
            <w:r w:rsidRPr="008E63E9">
              <w:rPr>
                <w:b/>
                <w:bCs/>
                <w:color w:val="000000"/>
                <w:sz w:val="16"/>
                <w:szCs w:val="16"/>
              </w:rPr>
              <w:t>189665</w:t>
            </w:r>
          </w:p>
        </w:tc>
      </w:tr>
      <w:tr w:rsidR="000211B1" w:rsidRPr="008E63E9" w:rsidTr="000211B1">
        <w:trPr>
          <w:trHeight w:val="285"/>
        </w:trPr>
        <w:tc>
          <w:tcPr>
            <w:tcW w:w="601" w:type="dxa"/>
            <w:tcBorders>
              <w:top w:val="single" w:sz="8" w:space="0" w:color="auto"/>
              <w:left w:val="single" w:sz="8" w:space="0" w:color="auto"/>
              <w:bottom w:val="nil"/>
              <w:right w:val="single" w:sz="8" w:space="0" w:color="auto"/>
            </w:tcBorders>
            <w:shd w:val="clear" w:color="000000" w:fill="DBDBDB"/>
            <w:vAlign w:val="bottom"/>
            <w:hideMark/>
          </w:tcPr>
          <w:p w:rsidR="000211B1" w:rsidRPr="008E63E9" w:rsidRDefault="000211B1" w:rsidP="00FC1574">
            <w:pPr>
              <w:jc w:val="center"/>
              <w:rPr>
                <w:b/>
                <w:bCs/>
                <w:color w:val="000000"/>
                <w:sz w:val="16"/>
                <w:szCs w:val="16"/>
              </w:rPr>
            </w:pPr>
            <w:r w:rsidRPr="008E63E9">
              <w:rPr>
                <w:b/>
                <w:bCs/>
                <w:color w:val="000000"/>
                <w:sz w:val="16"/>
                <w:szCs w:val="16"/>
              </w:rPr>
              <w:t>3</w:t>
            </w:r>
          </w:p>
        </w:tc>
        <w:tc>
          <w:tcPr>
            <w:tcW w:w="2742" w:type="dxa"/>
            <w:tcBorders>
              <w:top w:val="single" w:sz="8" w:space="0" w:color="auto"/>
              <w:left w:val="single" w:sz="8" w:space="0" w:color="auto"/>
              <w:bottom w:val="nil"/>
              <w:right w:val="single" w:sz="8" w:space="0" w:color="auto"/>
            </w:tcBorders>
            <w:shd w:val="clear" w:color="000000" w:fill="DBDBDB"/>
            <w:noWrap/>
            <w:vAlign w:val="bottom"/>
            <w:hideMark/>
          </w:tcPr>
          <w:p w:rsidR="000211B1" w:rsidRPr="008E63E9" w:rsidRDefault="000211B1" w:rsidP="00FC1574">
            <w:pPr>
              <w:jc w:val="center"/>
              <w:rPr>
                <w:b/>
                <w:bCs/>
                <w:color w:val="000000"/>
                <w:sz w:val="16"/>
                <w:szCs w:val="16"/>
              </w:rPr>
            </w:pPr>
            <w:r w:rsidRPr="008E63E9">
              <w:rPr>
                <w:b/>
                <w:bCs/>
                <w:color w:val="000000"/>
                <w:sz w:val="16"/>
                <w:szCs w:val="16"/>
              </w:rPr>
              <w:t>datorii fata de bugetul consolidat al statului</w:t>
            </w:r>
          </w:p>
        </w:tc>
        <w:tc>
          <w:tcPr>
            <w:tcW w:w="857" w:type="dxa"/>
            <w:tcBorders>
              <w:top w:val="single" w:sz="4" w:space="0" w:color="auto"/>
              <w:left w:val="single" w:sz="4" w:space="0" w:color="auto"/>
              <w:bottom w:val="nil"/>
              <w:right w:val="single" w:sz="4" w:space="0" w:color="auto"/>
            </w:tcBorders>
            <w:shd w:val="clear" w:color="000000" w:fill="DBDBDB"/>
            <w:noWrap/>
            <w:vAlign w:val="bottom"/>
            <w:hideMark/>
          </w:tcPr>
          <w:p w:rsidR="000211B1" w:rsidRPr="008E63E9" w:rsidRDefault="000211B1" w:rsidP="00FC1574">
            <w:pPr>
              <w:jc w:val="center"/>
              <w:rPr>
                <w:b/>
                <w:bCs/>
                <w:color w:val="000000"/>
                <w:sz w:val="16"/>
                <w:szCs w:val="16"/>
              </w:rPr>
            </w:pPr>
            <w:r w:rsidRPr="008E63E9">
              <w:rPr>
                <w:b/>
                <w:bCs/>
                <w:color w:val="000000"/>
                <w:sz w:val="16"/>
                <w:szCs w:val="16"/>
              </w:rPr>
              <w:t>544969</w:t>
            </w:r>
          </w:p>
        </w:tc>
        <w:tc>
          <w:tcPr>
            <w:tcW w:w="784" w:type="dxa"/>
            <w:tcBorders>
              <w:top w:val="single" w:sz="4" w:space="0" w:color="auto"/>
              <w:left w:val="nil"/>
              <w:bottom w:val="nil"/>
              <w:right w:val="single" w:sz="4" w:space="0" w:color="auto"/>
            </w:tcBorders>
            <w:shd w:val="clear" w:color="000000" w:fill="DBDBDB"/>
            <w:noWrap/>
            <w:vAlign w:val="bottom"/>
            <w:hideMark/>
          </w:tcPr>
          <w:p w:rsidR="000211B1" w:rsidRPr="008E63E9" w:rsidRDefault="000211B1" w:rsidP="00FC1574">
            <w:pPr>
              <w:jc w:val="center"/>
              <w:rPr>
                <w:b/>
                <w:bCs/>
                <w:color w:val="000000"/>
                <w:sz w:val="16"/>
                <w:szCs w:val="16"/>
              </w:rPr>
            </w:pPr>
            <w:r w:rsidRPr="008E63E9">
              <w:rPr>
                <w:b/>
                <w:bCs/>
                <w:color w:val="000000"/>
                <w:sz w:val="16"/>
                <w:szCs w:val="16"/>
              </w:rPr>
              <w:t>610639</w:t>
            </w:r>
          </w:p>
        </w:tc>
        <w:tc>
          <w:tcPr>
            <w:tcW w:w="801" w:type="dxa"/>
            <w:tcBorders>
              <w:top w:val="single" w:sz="4" w:space="0" w:color="auto"/>
              <w:left w:val="nil"/>
              <w:bottom w:val="nil"/>
              <w:right w:val="single" w:sz="4" w:space="0" w:color="auto"/>
            </w:tcBorders>
            <w:shd w:val="clear" w:color="000000" w:fill="DBDBDB"/>
            <w:noWrap/>
            <w:vAlign w:val="bottom"/>
            <w:hideMark/>
          </w:tcPr>
          <w:p w:rsidR="000211B1" w:rsidRPr="008E63E9" w:rsidRDefault="000211B1" w:rsidP="00FC1574">
            <w:pPr>
              <w:jc w:val="center"/>
              <w:rPr>
                <w:b/>
                <w:bCs/>
                <w:color w:val="000000"/>
                <w:sz w:val="16"/>
                <w:szCs w:val="16"/>
              </w:rPr>
            </w:pPr>
            <w:r w:rsidRPr="008E63E9">
              <w:rPr>
                <w:b/>
                <w:bCs/>
                <w:color w:val="000000"/>
                <w:sz w:val="16"/>
                <w:szCs w:val="16"/>
              </w:rPr>
              <w:t>558803</w:t>
            </w:r>
          </w:p>
        </w:tc>
        <w:tc>
          <w:tcPr>
            <w:tcW w:w="784" w:type="dxa"/>
            <w:tcBorders>
              <w:top w:val="single" w:sz="4" w:space="0" w:color="auto"/>
              <w:left w:val="nil"/>
              <w:bottom w:val="nil"/>
              <w:right w:val="single" w:sz="4" w:space="0" w:color="auto"/>
            </w:tcBorders>
            <w:shd w:val="clear" w:color="000000" w:fill="DBDBDB"/>
            <w:noWrap/>
            <w:vAlign w:val="bottom"/>
            <w:hideMark/>
          </w:tcPr>
          <w:p w:rsidR="000211B1" w:rsidRPr="008E63E9" w:rsidRDefault="000211B1" w:rsidP="00FC1574">
            <w:pPr>
              <w:jc w:val="center"/>
              <w:rPr>
                <w:b/>
                <w:bCs/>
                <w:color w:val="000000"/>
                <w:sz w:val="16"/>
                <w:szCs w:val="16"/>
              </w:rPr>
            </w:pPr>
            <w:r w:rsidRPr="008E63E9">
              <w:rPr>
                <w:b/>
                <w:bCs/>
                <w:color w:val="000000"/>
                <w:sz w:val="16"/>
                <w:szCs w:val="16"/>
              </w:rPr>
              <w:t>585486</w:t>
            </w:r>
          </w:p>
        </w:tc>
        <w:tc>
          <w:tcPr>
            <w:tcW w:w="784" w:type="dxa"/>
            <w:tcBorders>
              <w:top w:val="single" w:sz="4" w:space="0" w:color="auto"/>
              <w:left w:val="nil"/>
              <w:bottom w:val="single" w:sz="4" w:space="0" w:color="auto"/>
              <w:right w:val="single" w:sz="4" w:space="0" w:color="auto"/>
            </w:tcBorders>
            <w:shd w:val="clear" w:color="000000" w:fill="DBDBDB"/>
            <w:noWrap/>
            <w:vAlign w:val="bottom"/>
            <w:hideMark/>
          </w:tcPr>
          <w:p w:rsidR="000211B1" w:rsidRPr="008E63E9" w:rsidRDefault="000211B1" w:rsidP="00FC1574">
            <w:pPr>
              <w:jc w:val="center"/>
              <w:rPr>
                <w:b/>
                <w:bCs/>
                <w:color w:val="000000"/>
                <w:sz w:val="16"/>
                <w:szCs w:val="16"/>
              </w:rPr>
            </w:pPr>
            <w:r w:rsidRPr="008E63E9">
              <w:rPr>
                <w:b/>
                <w:bCs/>
                <w:color w:val="000000"/>
                <w:sz w:val="16"/>
                <w:szCs w:val="16"/>
              </w:rPr>
              <w:t>575730</w:t>
            </w:r>
          </w:p>
        </w:tc>
        <w:tc>
          <w:tcPr>
            <w:tcW w:w="843" w:type="dxa"/>
            <w:tcBorders>
              <w:top w:val="single" w:sz="4" w:space="0" w:color="auto"/>
              <w:left w:val="nil"/>
              <w:bottom w:val="single" w:sz="4" w:space="0" w:color="auto"/>
              <w:right w:val="single" w:sz="4" w:space="0" w:color="auto"/>
            </w:tcBorders>
            <w:shd w:val="clear" w:color="000000" w:fill="DBDBDB"/>
            <w:noWrap/>
            <w:vAlign w:val="bottom"/>
            <w:hideMark/>
          </w:tcPr>
          <w:p w:rsidR="000211B1" w:rsidRPr="008E63E9" w:rsidRDefault="000211B1" w:rsidP="00FC1574">
            <w:pPr>
              <w:jc w:val="center"/>
              <w:rPr>
                <w:b/>
                <w:bCs/>
                <w:color w:val="000000"/>
                <w:sz w:val="16"/>
                <w:szCs w:val="16"/>
              </w:rPr>
            </w:pPr>
            <w:r w:rsidRPr="008E63E9">
              <w:rPr>
                <w:b/>
                <w:bCs/>
                <w:color w:val="000000"/>
                <w:sz w:val="16"/>
                <w:szCs w:val="16"/>
              </w:rPr>
              <w:t>508897</w:t>
            </w:r>
          </w:p>
        </w:tc>
      </w:tr>
      <w:tr w:rsidR="000211B1" w:rsidRPr="008E63E9" w:rsidTr="000211B1">
        <w:trPr>
          <w:trHeight w:val="285"/>
        </w:trPr>
        <w:tc>
          <w:tcPr>
            <w:tcW w:w="601" w:type="dxa"/>
            <w:tcBorders>
              <w:top w:val="single" w:sz="8" w:space="0" w:color="auto"/>
              <w:left w:val="single" w:sz="8" w:space="0" w:color="auto"/>
              <w:bottom w:val="nil"/>
              <w:right w:val="single" w:sz="8" w:space="0" w:color="auto"/>
            </w:tcBorders>
            <w:shd w:val="clear" w:color="000000" w:fill="DBDBDB"/>
            <w:vAlign w:val="bottom"/>
            <w:hideMark/>
          </w:tcPr>
          <w:p w:rsidR="000211B1" w:rsidRPr="008E63E9" w:rsidRDefault="000211B1" w:rsidP="00FC1574">
            <w:pPr>
              <w:jc w:val="center"/>
              <w:rPr>
                <w:b/>
                <w:bCs/>
                <w:color w:val="000000"/>
                <w:sz w:val="16"/>
                <w:szCs w:val="16"/>
              </w:rPr>
            </w:pPr>
            <w:r w:rsidRPr="008E63E9">
              <w:rPr>
                <w:b/>
                <w:bCs/>
                <w:color w:val="000000"/>
                <w:sz w:val="16"/>
                <w:szCs w:val="16"/>
              </w:rPr>
              <w:t>4</w:t>
            </w:r>
          </w:p>
        </w:tc>
        <w:tc>
          <w:tcPr>
            <w:tcW w:w="2742" w:type="dxa"/>
            <w:tcBorders>
              <w:top w:val="single" w:sz="8" w:space="0" w:color="auto"/>
              <w:left w:val="single" w:sz="8" w:space="0" w:color="auto"/>
              <w:bottom w:val="nil"/>
              <w:right w:val="single" w:sz="8" w:space="0" w:color="auto"/>
            </w:tcBorders>
            <w:shd w:val="clear" w:color="000000" w:fill="DBDBDB"/>
            <w:noWrap/>
            <w:vAlign w:val="bottom"/>
            <w:hideMark/>
          </w:tcPr>
          <w:p w:rsidR="000211B1" w:rsidRPr="008E63E9" w:rsidRDefault="000211B1" w:rsidP="00FC1574">
            <w:pPr>
              <w:jc w:val="center"/>
              <w:rPr>
                <w:b/>
                <w:bCs/>
                <w:color w:val="000000"/>
                <w:sz w:val="16"/>
                <w:szCs w:val="16"/>
              </w:rPr>
            </w:pPr>
            <w:r w:rsidRPr="008E63E9">
              <w:rPr>
                <w:b/>
                <w:bCs/>
                <w:color w:val="000000"/>
                <w:sz w:val="16"/>
                <w:szCs w:val="16"/>
              </w:rPr>
              <w:t>datorii fata de bugetul local</w:t>
            </w:r>
          </w:p>
        </w:tc>
        <w:tc>
          <w:tcPr>
            <w:tcW w:w="857" w:type="dxa"/>
            <w:tcBorders>
              <w:top w:val="single" w:sz="4" w:space="0" w:color="auto"/>
              <w:left w:val="single" w:sz="4" w:space="0" w:color="auto"/>
              <w:bottom w:val="nil"/>
              <w:right w:val="single" w:sz="4" w:space="0" w:color="auto"/>
            </w:tcBorders>
            <w:shd w:val="clear" w:color="000000" w:fill="DBDBDB"/>
            <w:noWrap/>
            <w:vAlign w:val="bottom"/>
            <w:hideMark/>
          </w:tcPr>
          <w:p w:rsidR="000211B1" w:rsidRPr="008E63E9" w:rsidRDefault="000211B1" w:rsidP="00FC1574">
            <w:pPr>
              <w:jc w:val="center"/>
              <w:rPr>
                <w:b/>
                <w:bCs/>
                <w:color w:val="000000"/>
                <w:sz w:val="16"/>
                <w:szCs w:val="16"/>
              </w:rPr>
            </w:pPr>
            <w:r w:rsidRPr="008E63E9">
              <w:rPr>
                <w:b/>
                <w:bCs/>
                <w:color w:val="000000"/>
                <w:sz w:val="16"/>
                <w:szCs w:val="16"/>
              </w:rPr>
              <w:t>171156</w:t>
            </w:r>
          </w:p>
        </w:tc>
        <w:tc>
          <w:tcPr>
            <w:tcW w:w="784" w:type="dxa"/>
            <w:tcBorders>
              <w:top w:val="single" w:sz="4" w:space="0" w:color="auto"/>
              <w:left w:val="nil"/>
              <w:bottom w:val="nil"/>
              <w:right w:val="single" w:sz="4" w:space="0" w:color="auto"/>
            </w:tcBorders>
            <w:shd w:val="clear" w:color="000000" w:fill="DBDBDB"/>
            <w:noWrap/>
            <w:vAlign w:val="bottom"/>
            <w:hideMark/>
          </w:tcPr>
          <w:p w:rsidR="000211B1" w:rsidRPr="008E63E9" w:rsidRDefault="000211B1" w:rsidP="00FC1574">
            <w:pPr>
              <w:jc w:val="center"/>
              <w:rPr>
                <w:b/>
                <w:bCs/>
                <w:color w:val="000000"/>
                <w:sz w:val="16"/>
                <w:szCs w:val="16"/>
              </w:rPr>
            </w:pPr>
            <w:r w:rsidRPr="008E63E9">
              <w:rPr>
                <w:b/>
                <w:bCs/>
                <w:color w:val="000000"/>
                <w:sz w:val="16"/>
                <w:szCs w:val="16"/>
              </w:rPr>
              <w:t>190933</w:t>
            </w:r>
          </w:p>
        </w:tc>
        <w:tc>
          <w:tcPr>
            <w:tcW w:w="801" w:type="dxa"/>
            <w:tcBorders>
              <w:top w:val="single" w:sz="4" w:space="0" w:color="auto"/>
              <w:left w:val="nil"/>
              <w:bottom w:val="nil"/>
              <w:right w:val="single" w:sz="4" w:space="0" w:color="auto"/>
            </w:tcBorders>
            <w:shd w:val="clear" w:color="000000" w:fill="DBDBDB"/>
            <w:noWrap/>
            <w:vAlign w:val="bottom"/>
            <w:hideMark/>
          </w:tcPr>
          <w:p w:rsidR="000211B1" w:rsidRPr="008E63E9" w:rsidRDefault="000211B1" w:rsidP="00FC1574">
            <w:pPr>
              <w:jc w:val="center"/>
              <w:rPr>
                <w:b/>
                <w:bCs/>
                <w:color w:val="000000"/>
                <w:sz w:val="16"/>
                <w:szCs w:val="16"/>
              </w:rPr>
            </w:pPr>
            <w:r w:rsidRPr="008E63E9">
              <w:rPr>
                <w:b/>
                <w:bCs/>
                <w:color w:val="000000"/>
                <w:sz w:val="16"/>
                <w:szCs w:val="16"/>
              </w:rPr>
              <w:t>211153</w:t>
            </w:r>
          </w:p>
        </w:tc>
        <w:tc>
          <w:tcPr>
            <w:tcW w:w="784" w:type="dxa"/>
            <w:tcBorders>
              <w:top w:val="single" w:sz="4" w:space="0" w:color="auto"/>
              <w:left w:val="nil"/>
              <w:bottom w:val="nil"/>
              <w:right w:val="single" w:sz="4" w:space="0" w:color="auto"/>
            </w:tcBorders>
            <w:shd w:val="clear" w:color="000000" w:fill="DBDBDB"/>
            <w:noWrap/>
            <w:vAlign w:val="bottom"/>
            <w:hideMark/>
          </w:tcPr>
          <w:p w:rsidR="000211B1" w:rsidRPr="008E63E9" w:rsidRDefault="000211B1" w:rsidP="00FC1574">
            <w:pPr>
              <w:jc w:val="center"/>
              <w:rPr>
                <w:b/>
                <w:bCs/>
                <w:color w:val="000000"/>
                <w:sz w:val="16"/>
                <w:szCs w:val="16"/>
              </w:rPr>
            </w:pPr>
            <w:r w:rsidRPr="008E63E9">
              <w:rPr>
                <w:b/>
                <w:bCs/>
                <w:color w:val="000000"/>
                <w:sz w:val="16"/>
                <w:szCs w:val="16"/>
              </w:rPr>
              <w:t>220675</w:t>
            </w:r>
          </w:p>
        </w:tc>
        <w:tc>
          <w:tcPr>
            <w:tcW w:w="784" w:type="dxa"/>
            <w:tcBorders>
              <w:top w:val="single" w:sz="4" w:space="0" w:color="auto"/>
              <w:left w:val="nil"/>
              <w:bottom w:val="single" w:sz="4" w:space="0" w:color="auto"/>
              <w:right w:val="single" w:sz="4" w:space="0" w:color="auto"/>
            </w:tcBorders>
            <w:shd w:val="clear" w:color="000000" w:fill="DBDBDB"/>
            <w:noWrap/>
            <w:vAlign w:val="bottom"/>
            <w:hideMark/>
          </w:tcPr>
          <w:p w:rsidR="000211B1" w:rsidRPr="008E63E9" w:rsidRDefault="000211B1" w:rsidP="00FC1574">
            <w:pPr>
              <w:jc w:val="center"/>
              <w:rPr>
                <w:b/>
                <w:bCs/>
                <w:color w:val="000000"/>
                <w:sz w:val="16"/>
                <w:szCs w:val="16"/>
              </w:rPr>
            </w:pPr>
            <w:r w:rsidRPr="008E63E9">
              <w:rPr>
                <w:b/>
                <w:bCs/>
                <w:color w:val="000000"/>
                <w:sz w:val="16"/>
                <w:szCs w:val="16"/>
              </w:rPr>
              <w:t>230196</w:t>
            </w:r>
          </w:p>
        </w:tc>
        <w:tc>
          <w:tcPr>
            <w:tcW w:w="843" w:type="dxa"/>
            <w:tcBorders>
              <w:top w:val="single" w:sz="4" w:space="0" w:color="auto"/>
              <w:left w:val="nil"/>
              <w:bottom w:val="single" w:sz="4" w:space="0" w:color="auto"/>
              <w:right w:val="single" w:sz="4" w:space="0" w:color="auto"/>
            </w:tcBorders>
            <w:shd w:val="clear" w:color="000000" w:fill="DBDBDB"/>
            <w:noWrap/>
            <w:vAlign w:val="bottom"/>
            <w:hideMark/>
          </w:tcPr>
          <w:p w:rsidR="000211B1" w:rsidRPr="008E63E9" w:rsidRDefault="000211B1" w:rsidP="00FC1574">
            <w:pPr>
              <w:jc w:val="center"/>
              <w:rPr>
                <w:b/>
                <w:bCs/>
                <w:color w:val="000000"/>
                <w:sz w:val="16"/>
                <w:szCs w:val="16"/>
              </w:rPr>
            </w:pPr>
            <w:r w:rsidRPr="008E63E9">
              <w:rPr>
                <w:b/>
                <w:bCs/>
                <w:color w:val="000000"/>
                <w:sz w:val="16"/>
                <w:szCs w:val="16"/>
              </w:rPr>
              <w:t>239720</w:t>
            </w:r>
          </w:p>
        </w:tc>
      </w:tr>
      <w:tr w:rsidR="000211B1" w:rsidRPr="008E63E9" w:rsidTr="000211B1">
        <w:trPr>
          <w:trHeight w:val="285"/>
        </w:trPr>
        <w:tc>
          <w:tcPr>
            <w:tcW w:w="601" w:type="dxa"/>
            <w:tcBorders>
              <w:top w:val="single" w:sz="8" w:space="0" w:color="auto"/>
              <w:left w:val="single" w:sz="8" w:space="0" w:color="auto"/>
              <w:bottom w:val="nil"/>
              <w:right w:val="single" w:sz="8" w:space="0" w:color="auto"/>
            </w:tcBorders>
            <w:shd w:val="clear" w:color="000000" w:fill="DBDBDB"/>
            <w:vAlign w:val="bottom"/>
            <w:hideMark/>
          </w:tcPr>
          <w:p w:rsidR="000211B1" w:rsidRPr="008E63E9" w:rsidRDefault="000211B1" w:rsidP="00FC1574">
            <w:pPr>
              <w:jc w:val="center"/>
              <w:rPr>
                <w:b/>
                <w:bCs/>
                <w:color w:val="000000"/>
                <w:sz w:val="16"/>
                <w:szCs w:val="16"/>
              </w:rPr>
            </w:pPr>
            <w:r w:rsidRPr="008E63E9">
              <w:rPr>
                <w:b/>
                <w:bCs/>
                <w:color w:val="000000"/>
                <w:sz w:val="16"/>
                <w:szCs w:val="16"/>
              </w:rPr>
              <w:t>5</w:t>
            </w:r>
          </w:p>
        </w:tc>
        <w:tc>
          <w:tcPr>
            <w:tcW w:w="2742" w:type="dxa"/>
            <w:tcBorders>
              <w:top w:val="single" w:sz="8" w:space="0" w:color="auto"/>
              <w:left w:val="single" w:sz="8" w:space="0" w:color="auto"/>
              <w:bottom w:val="nil"/>
              <w:right w:val="single" w:sz="8" w:space="0" w:color="auto"/>
            </w:tcBorders>
            <w:shd w:val="clear" w:color="000000" w:fill="DBDBDB"/>
            <w:noWrap/>
            <w:vAlign w:val="bottom"/>
            <w:hideMark/>
          </w:tcPr>
          <w:p w:rsidR="000211B1" w:rsidRPr="008E63E9" w:rsidRDefault="000211B1" w:rsidP="00FC1574">
            <w:pPr>
              <w:jc w:val="center"/>
              <w:rPr>
                <w:b/>
                <w:bCs/>
                <w:color w:val="000000"/>
                <w:sz w:val="16"/>
                <w:szCs w:val="16"/>
              </w:rPr>
            </w:pPr>
            <w:r w:rsidRPr="008E63E9">
              <w:rPr>
                <w:b/>
                <w:bCs/>
                <w:color w:val="000000"/>
                <w:sz w:val="16"/>
                <w:szCs w:val="16"/>
              </w:rPr>
              <w:t>Alte datorii</w:t>
            </w:r>
          </w:p>
        </w:tc>
        <w:tc>
          <w:tcPr>
            <w:tcW w:w="857" w:type="dxa"/>
            <w:tcBorders>
              <w:top w:val="single" w:sz="4" w:space="0" w:color="auto"/>
              <w:left w:val="single" w:sz="4" w:space="0" w:color="auto"/>
              <w:bottom w:val="nil"/>
              <w:right w:val="single" w:sz="4" w:space="0" w:color="auto"/>
            </w:tcBorders>
            <w:shd w:val="clear" w:color="000000" w:fill="DBDBDB"/>
            <w:noWrap/>
            <w:vAlign w:val="bottom"/>
            <w:hideMark/>
          </w:tcPr>
          <w:p w:rsidR="000211B1" w:rsidRPr="008E63E9" w:rsidRDefault="000211B1" w:rsidP="00FC1574">
            <w:pPr>
              <w:jc w:val="center"/>
              <w:rPr>
                <w:b/>
                <w:bCs/>
                <w:color w:val="000000"/>
                <w:sz w:val="16"/>
                <w:szCs w:val="16"/>
              </w:rPr>
            </w:pPr>
            <w:r w:rsidRPr="008E63E9">
              <w:rPr>
                <w:b/>
                <w:bCs/>
                <w:color w:val="000000"/>
                <w:sz w:val="16"/>
                <w:szCs w:val="16"/>
              </w:rPr>
              <w:t> </w:t>
            </w:r>
          </w:p>
        </w:tc>
        <w:tc>
          <w:tcPr>
            <w:tcW w:w="784" w:type="dxa"/>
            <w:tcBorders>
              <w:top w:val="single" w:sz="4" w:space="0" w:color="auto"/>
              <w:left w:val="nil"/>
              <w:bottom w:val="nil"/>
              <w:right w:val="single" w:sz="4" w:space="0" w:color="auto"/>
            </w:tcBorders>
            <w:shd w:val="clear" w:color="000000" w:fill="DBDBDB"/>
            <w:noWrap/>
            <w:vAlign w:val="bottom"/>
            <w:hideMark/>
          </w:tcPr>
          <w:p w:rsidR="000211B1" w:rsidRPr="008E63E9" w:rsidRDefault="000211B1" w:rsidP="00FC1574">
            <w:pPr>
              <w:jc w:val="center"/>
              <w:rPr>
                <w:b/>
                <w:bCs/>
                <w:color w:val="000000"/>
                <w:sz w:val="16"/>
                <w:szCs w:val="16"/>
              </w:rPr>
            </w:pPr>
            <w:r w:rsidRPr="008E63E9">
              <w:rPr>
                <w:b/>
                <w:bCs/>
                <w:color w:val="000000"/>
                <w:sz w:val="16"/>
                <w:szCs w:val="16"/>
              </w:rPr>
              <w:t>38</w:t>
            </w:r>
          </w:p>
        </w:tc>
        <w:tc>
          <w:tcPr>
            <w:tcW w:w="801" w:type="dxa"/>
            <w:tcBorders>
              <w:top w:val="single" w:sz="4" w:space="0" w:color="auto"/>
              <w:left w:val="nil"/>
              <w:bottom w:val="nil"/>
              <w:right w:val="single" w:sz="4" w:space="0" w:color="auto"/>
            </w:tcBorders>
            <w:shd w:val="clear" w:color="000000" w:fill="DBDBDB"/>
            <w:noWrap/>
            <w:vAlign w:val="bottom"/>
            <w:hideMark/>
          </w:tcPr>
          <w:p w:rsidR="000211B1" w:rsidRPr="008E63E9" w:rsidRDefault="000211B1" w:rsidP="00FC1574">
            <w:pPr>
              <w:jc w:val="center"/>
              <w:rPr>
                <w:b/>
                <w:bCs/>
                <w:color w:val="000000"/>
                <w:sz w:val="16"/>
                <w:szCs w:val="16"/>
              </w:rPr>
            </w:pPr>
            <w:r w:rsidRPr="008E63E9">
              <w:rPr>
                <w:b/>
                <w:bCs/>
                <w:color w:val="000000"/>
                <w:sz w:val="16"/>
                <w:szCs w:val="16"/>
              </w:rPr>
              <w:t>0</w:t>
            </w:r>
          </w:p>
        </w:tc>
        <w:tc>
          <w:tcPr>
            <w:tcW w:w="784" w:type="dxa"/>
            <w:tcBorders>
              <w:top w:val="single" w:sz="4" w:space="0" w:color="auto"/>
              <w:left w:val="nil"/>
              <w:bottom w:val="nil"/>
              <w:right w:val="single" w:sz="4" w:space="0" w:color="auto"/>
            </w:tcBorders>
            <w:shd w:val="clear" w:color="000000" w:fill="DBDBDB"/>
            <w:noWrap/>
            <w:vAlign w:val="bottom"/>
            <w:hideMark/>
          </w:tcPr>
          <w:p w:rsidR="000211B1" w:rsidRPr="008E63E9" w:rsidRDefault="000211B1" w:rsidP="00FC1574">
            <w:pPr>
              <w:jc w:val="center"/>
              <w:rPr>
                <w:b/>
                <w:bCs/>
                <w:color w:val="000000"/>
                <w:sz w:val="16"/>
                <w:szCs w:val="16"/>
              </w:rPr>
            </w:pPr>
            <w:r w:rsidRPr="008E63E9">
              <w:rPr>
                <w:b/>
                <w:bCs/>
                <w:color w:val="000000"/>
                <w:sz w:val="16"/>
                <w:szCs w:val="16"/>
              </w:rPr>
              <w:t>0</w:t>
            </w:r>
          </w:p>
        </w:tc>
        <w:tc>
          <w:tcPr>
            <w:tcW w:w="784" w:type="dxa"/>
            <w:tcBorders>
              <w:top w:val="single" w:sz="4" w:space="0" w:color="auto"/>
              <w:left w:val="nil"/>
              <w:bottom w:val="single" w:sz="4" w:space="0" w:color="auto"/>
              <w:right w:val="single" w:sz="4" w:space="0" w:color="auto"/>
            </w:tcBorders>
            <w:shd w:val="clear" w:color="000000" w:fill="DBDBDB"/>
            <w:noWrap/>
            <w:vAlign w:val="bottom"/>
            <w:hideMark/>
          </w:tcPr>
          <w:p w:rsidR="000211B1" w:rsidRPr="008E63E9" w:rsidRDefault="000211B1" w:rsidP="00FC1574">
            <w:pPr>
              <w:jc w:val="center"/>
              <w:rPr>
                <w:b/>
                <w:bCs/>
                <w:color w:val="000000"/>
                <w:sz w:val="16"/>
                <w:szCs w:val="16"/>
              </w:rPr>
            </w:pPr>
            <w:r w:rsidRPr="008E63E9">
              <w:rPr>
                <w:b/>
                <w:bCs/>
                <w:color w:val="000000"/>
                <w:sz w:val="16"/>
                <w:szCs w:val="16"/>
              </w:rPr>
              <w:t>0</w:t>
            </w:r>
          </w:p>
        </w:tc>
        <w:tc>
          <w:tcPr>
            <w:tcW w:w="843" w:type="dxa"/>
            <w:tcBorders>
              <w:top w:val="single" w:sz="4" w:space="0" w:color="auto"/>
              <w:left w:val="nil"/>
              <w:bottom w:val="single" w:sz="4" w:space="0" w:color="auto"/>
              <w:right w:val="single" w:sz="4" w:space="0" w:color="auto"/>
            </w:tcBorders>
            <w:shd w:val="clear" w:color="000000" w:fill="DBDBDB"/>
            <w:noWrap/>
            <w:vAlign w:val="bottom"/>
            <w:hideMark/>
          </w:tcPr>
          <w:p w:rsidR="000211B1" w:rsidRPr="008E63E9" w:rsidRDefault="000211B1" w:rsidP="00FC1574">
            <w:pPr>
              <w:jc w:val="center"/>
              <w:rPr>
                <w:b/>
                <w:bCs/>
                <w:color w:val="000000"/>
                <w:sz w:val="16"/>
                <w:szCs w:val="16"/>
              </w:rPr>
            </w:pPr>
            <w:r w:rsidRPr="008E63E9">
              <w:rPr>
                <w:b/>
                <w:bCs/>
                <w:color w:val="000000"/>
                <w:sz w:val="16"/>
                <w:szCs w:val="16"/>
              </w:rPr>
              <w:t>0</w:t>
            </w:r>
          </w:p>
        </w:tc>
      </w:tr>
      <w:tr w:rsidR="000211B1" w:rsidRPr="008E63E9" w:rsidTr="000211B1">
        <w:trPr>
          <w:trHeight w:val="285"/>
        </w:trPr>
        <w:tc>
          <w:tcPr>
            <w:tcW w:w="601" w:type="dxa"/>
            <w:tcBorders>
              <w:top w:val="single" w:sz="8" w:space="0" w:color="auto"/>
              <w:left w:val="single" w:sz="8" w:space="0" w:color="auto"/>
              <w:bottom w:val="nil"/>
              <w:right w:val="single" w:sz="8" w:space="0" w:color="auto"/>
            </w:tcBorders>
            <w:shd w:val="clear" w:color="000000" w:fill="DBDBDB"/>
            <w:vAlign w:val="bottom"/>
            <w:hideMark/>
          </w:tcPr>
          <w:p w:rsidR="000211B1" w:rsidRPr="008E63E9" w:rsidRDefault="000211B1" w:rsidP="00FC1574">
            <w:pPr>
              <w:jc w:val="center"/>
              <w:rPr>
                <w:b/>
                <w:bCs/>
                <w:color w:val="000000"/>
                <w:sz w:val="16"/>
                <w:szCs w:val="16"/>
              </w:rPr>
            </w:pPr>
            <w:r w:rsidRPr="008E63E9">
              <w:rPr>
                <w:b/>
                <w:bCs/>
                <w:color w:val="000000"/>
                <w:sz w:val="16"/>
                <w:szCs w:val="16"/>
              </w:rPr>
              <w:t> </w:t>
            </w:r>
          </w:p>
        </w:tc>
        <w:tc>
          <w:tcPr>
            <w:tcW w:w="2742" w:type="dxa"/>
            <w:tcBorders>
              <w:top w:val="single" w:sz="8" w:space="0" w:color="auto"/>
              <w:left w:val="single" w:sz="8" w:space="0" w:color="auto"/>
              <w:bottom w:val="nil"/>
              <w:right w:val="single" w:sz="8" w:space="0" w:color="auto"/>
            </w:tcBorders>
            <w:shd w:val="clear" w:color="000000" w:fill="DBDBDB"/>
            <w:noWrap/>
            <w:vAlign w:val="bottom"/>
            <w:hideMark/>
          </w:tcPr>
          <w:p w:rsidR="000211B1" w:rsidRPr="008E63E9" w:rsidRDefault="000211B1" w:rsidP="00FC1574">
            <w:pPr>
              <w:jc w:val="center"/>
              <w:rPr>
                <w:b/>
                <w:bCs/>
                <w:color w:val="000000"/>
                <w:sz w:val="16"/>
                <w:szCs w:val="16"/>
              </w:rPr>
            </w:pPr>
            <w:r w:rsidRPr="008E63E9">
              <w:rPr>
                <w:b/>
                <w:bCs/>
                <w:color w:val="000000"/>
                <w:sz w:val="16"/>
                <w:szCs w:val="16"/>
              </w:rPr>
              <w:t xml:space="preserve">      Total datorii</w:t>
            </w:r>
          </w:p>
        </w:tc>
        <w:tc>
          <w:tcPr>
            <w:tcW w:w="857" w:type="dxa"/>
            <w:tcBorders>
              <w:top w:val="single" w:sz="4" w:space="0" w:color="auto"/>
              <w:left w:val="single" w:sz="4" w:space="0" w:color="auto"/>
              <w:bottom w:val="nil"/>
              <w:right w:val="single" w:sz="4" w:space="0" w:color="auto"/>
            </w:tcBorders>
            <w:shd w:val="clear" w:color="000000" w:fill="DBDBDB"/>
            <w:noWrap/>
            <w:vAlign w:val="bottom"/>
            <w:hideMark/>
          </w:tcPr>
          <w:p w:rsidR="000211B1" w:rsidRPr="008E63E9" w:rsidRDefault="000211B1" w:rsidP="00FC1574">
            <w:pPr>
              <w:jc w:val="center"/>
              <w:rPr>
                <w:b/>
                <w:bCs/>
                <w:color w:val="000000"/>
                <w:sz w:val="16"/>
                <w:szCs w:val="16"/>
              </w:rPr>
            </w:pPr>
            <w:r w:rsidRPr="008E63E9">
              <w:rPr>
                <w:b/>
                <w:bCs/>
                <w:color w:val="000000"/>
                <w:sz w:val="16"/>
                <w:szCs w:val="16"/>
              </w:rPr>
              <w:t>1478192</w:t>
            </w:r>
          </w:p>
        </w:tc>
        <w:tc>
          <w:tcPr>
            <w:tcW w:w="784" w:type="dxa"/>
            <w:tcBorders>
              <w:top w:val="single" w:sz="4" w:space="0" w:color="auto"/>
              <w:left w:val="nil"/>
              <w:bottom w:val="nil"/>
              <w:right w:val="single" w:sz="4" w:space="0" w:color="auto"/>
            </w:tcBorders>
            <w:shd w:val="clear" w:color="000000" w:fill="DBDBDB"/>
            <w:noWrap/>
            <w:vAlign w:val="bottom"/>
            <w:hideMark/>
          </w:tcPr>
          <w:p w:rsidR="000211B1" w:rsidRPr="008E63E9" w:rsidRDefault="000211B1" w:rsidP="00FC1574">
            <w:pPr>
              <w:jc w:val="center"/>
              <w:rPr>
                <w:b/>
                <w:bCs/>
                <w:color w:val="000000"/>
                <w:sz w:val="16"/>
                <w:szCs w:val="16"/>
              </w:rPr>
            </w:pPr>
            <w:r w:rsidRPr="008E63E9">
              <w:rPr>
                <w:b/>
                <w:bCs/>
                <w:color w:val="000000"/>
                <w:sz w:val="16"/>
                <w:szCs w:val="16"/>
              </w:rPr>
              <w:t>1539273</w:t>
            </w:r>
          </w:p>
        </w:tc>
        <w:tc>
          <w:tcPr>
            <w:tcW w:w="801" w:type="dxa"/>
            <w:tcBorders>
              <w:top w:val="single" w:sz="4" w:space="0" w:color="auto"/>
              <w:left w:val="nil"/>
              <w:bottom w:val="nil"/>
              <w:right w:val="single" w:sz="4" w:space="0" w:color="auto"/>
            </w:tcBorders>
            <w:shd w:val="clear" w:color="000000" w:fill="DBDBDB"/>
            <w:noWrap/>
            <w:vAlign w:val="bottom"/>
            <w:hideMark/>
          </w:tcPr>
          <w:p w:rsidR="000211B1" w:rsidRPr="008E63E9" w:rsidRDefault="000211B1" w:rsidP="00FC1574">
            <w:pPr>
              <w:jc w:val="center"/>
              <w:rPr>
                <w:b/>
                <w:bCs/>
                <w:color w:val="000000"/>
                <w:sz w:val="16"/>
                <w:szCs w:val="16"/>
              </w:rPr>
            </w:pPr>
            <w:r w:rsidRPr="008E63E9">
              <w:rPr>
                <w:b/>
                <w:bCs/>
                <w:color w:val="000000"/>
                <w:sz w:val="16"/>
                <w:szCs w:val="16"/>
              </w:rPr>
              <w:t>1419605</w:t>
            </w:r>
          </w:p>
        </w:tc>
        <w:tc>
          <w:tcPr>
            <w:tcW w:w="784" w:type="dxa"/>
            <w:tcBorders>
              <w:top w:val="single" w:sz="4" w:space="0" w:color="auto"/>
              <w:left w:val="nil"/>
              <w:bottom w:val="nil"/>
              <w:right w:val="single" w:sz="4" w:space="0" w:color="auto"/>
            </w:tcBorders>
            <w:shd w:val="clear" w:color="000000" w:fill="DBDBDB"/>
            <w:noWrap/>
            <w:vAlign w:val="bottom"/>
            <w:hideMark/>
          </w:tcPr>
          <w:p w:rsidR="000211B1" w:rsidRPr="008E63E9" w:rsidRDefault="000211B1" w:rsidP="00FC1574">
            <w:pPr>
              <w:jc w:val="center"/>
              <w:rPr>
                <w:b/>
                <w:bCs/>
                <w:color w:val="000000"/>
                <w:sz w:val="16"/>
                <w:szCs w:val="16"/>
              </w:rPr>
            </w:pPr>
            <w:r w:rsidRPr="008E63E9">
              <w:rPr>
                <w:b/>
                <w:bCs/>
                <w:color w:val="000000"/>
                <w:sz w:val="16"/>
                <w:szCs w:val="16"/>
              </w:rPr>
              <w:t>1339251</w:t>
            </w:r>
          </w:p>
        </w:tc>
        <w:tc>
          <w:tcPr>
            <w:tcW w:w="784" w:type="dxa"/>
            <w:tcBorders>
              <w:top w:val="single" w:sz="4" w:space="0" w:color="auto"/>
              <w:left w:val="nil"/>
              <w:bottom w:val="single" w:sz="4" w:space="0" w:color="auto"/>
              <w:right w:val="single" w:sz="4" w:space="0" w:color="auto"/>
            </w:tcBorders>
            <w:shd w:val="clear" w:color="000000" w:fill="DBDBDB"/>
            <w:noWrap/>
            <w:vAlign w:val="bottom"/>
            <w:hideMark/>
          </w:tcPr>
          <w:p w:rsidR="000211B1" w:rsidRPr="008E63E9" w:rsidRDefault="000211B1" w:rsidP="00FC1574">
            <w:pPr>
              <w:jc w:val="center"/>
              <w:rPr>
                <w:b/>
                <w:bCs/>
                <w:color w:val="000000"/>
                <w:sz w:val="16"/>
                <w:szCs w:val="16"/>
              </w:rPr>
            </w:pPr>
            <w:r w:rsidRPr="008E63E9">
              <w:rPr>
                <w:b/>
                <w:bCs/>
                <w:color w:val="000000"/>
                <w:sz w:val="16"/>
                <w:szCs w:val="16"/>
              </w:rPr>
              <w:t>1353580</w:t>
            </w:r>
          </w:p>
        </w:tc>
        <w:tc>
          <w:tcPr>
            <w:tcW w:w="843" w:type="dxa"/>
            <w:tcBorders>
              <w:top w:val="single" w:sz="4" w:space="0" w:color="auto"/>
              <w:left w:val="nil"/>
              <w:bottom w:val="single" w:sz="4" w:space="0" w:color="auto"/>
              <w:right w:val="single" w:sz="4" w:space="0" w:color="auto"/>
            </w:tcBorders>
            <w:shd w:val="clear" w:color="000000" w:fill="DBDBDB"/>
            <w:noWrap/>
            <w:vAlign w:val="bottom"/>
            <w:hideMark/>
          </w:tcPr>
          <w:p w:rsidR="000211B1" w:rsidRPr="008E63E9" w:rsidRDefault="000211B1" w:rsidP="00FC1574">
            <w:pPr>
              <w:jc w:val="center"/>
              <w:rPr>
                <w:b/>
                <w:bCs/>
                <w:color w:val="000000"/>
                <w:sz w:val="16"/>
                <w:szCs w:val="16"/>
              </w:rPr>
            </w:pPr>
            <w:r w:rsidRPr="008E63E9">
              <w:rPr>
                <w:b/>
                <w:bCs/>
                <w:color w:val="000000"/>
                <w:sz w:val="16"/>
                <w:szCs w:val="16"/>
              </w:rPr>
              <w:t>1237937</w:t>
            </w:r>
          </w:p>
        </w:tc>
      </w:tr>
      <w:tr w:rsidR="000211B1" w:rsidTr="000211B1">
        <w:trPr>
          <w:trHeight w:val="285"/>
        </w:trPr>
        <w:tc>
          <w:tcPr>
            <w:tcW w:w="601" w:type="dxa"/>
            <w:vMerge w:val="restart"/>
            <w:tcBorders>
              <w:top w:val="single" w:sz="8" w:space="0" w:color="auto"/>
              <w:left w:val="single" w:sz="8" w:space="0" w:color="auto"/>
              <w:bottom w:val="nil"/>
              <w:right w:val="single" w:sz="8" w:space="0" w:color="auto"/>
            </w:tcBorders>
            <w:shd w:val="clear" w:color="000000" w:fill="DBDBDB"/>
            <w:vAlign w:val="bottom"/>
            <w:hideMark/>
          </w:tcPr>
          <w:p w:rsidR="000211B1" w:rsidRDefault="000211B1" w:rsidP="00FC1574">
            <w:pPr>
              <w:jc w:val="center"/>
              <w:rPr>
                <w:b/>
                <w:bCs/>
                <w:color w:val="000000"/>
                <w:sz w:val="16"/>
                <w:szCs w:val="16"/>
              </w:rPr>
            </w:pPr>
            <w:r>
              <w:rPr>
                <w:b/>
                <w:bCs/>
                <w:color w:val="000000"/>
                <w:sz w:val="16"/>
                <w:szCs w:val="16"/>
              </w:rPr>
              <w:t>Nr.crt</w:t>
            </w:r>
          </w:p>
        </w:tc>
        <w:tc>
          <w:tcPr>
            <w:tcW w:w="2742" w:type="dxa"/>
            <w:vMerge w:val="restart"/>
            <w:tcBorders>
              <w:top w:val="single" w:sz="8" w:space="0" w:color="auto"/>
              <w:left w:val="single" w:sz="8" w:space="0" w:color="auto"/>
              <w:bottom w:val="nil"/>
              <w:right w:val="single" w:sz="8" w:space="0" w:color="auto"/>
            </w:tcBorders>
            <w:shd w:val="clear" w:color="000000" w:fill="DBDBDB"/>
            <w:noWrap/>
            <w:vAlign w:val="bottom"/>
            <w:hideMark/>
          </w:tcPr>
          <w:p w:rsidR="000211B1" w:rsidRDefault="000211B1" w:rsidP="00FC1574">
            <w:pPr>
              <w:jc w:val="center"/>
              <w:rPr>
                <w:b/>
                <w:bCs/>
                <w:color w:val="000000"/>
                <w:sz w:val="16"/>
                <w:szCs w:val="16"/>
              </w:rPr>
            </w:pPr>
            <w:r>
              <w:rPr>
                <w:b/>
                <w:bCs/>
                <w:color w:val="000000"/>
                <w:sz w:val="16"/>
                <w:szCs w:val="16"/>
              </w:rPr>
              <w:t>Explicatii</w:t>
            </w:r>
          </w:p>
        </w:tc>
        <w:tc>
          <w:tcPr>
            <w:tcW w:w="857" w:type="dxa"/>
            <w:tcBorders>
              <w:top w:val="single" w:sz="4" w:space="0" w:color="auto"/>
              <w:left w:val="single" w:sz="4" w:space="0" w:color="auto"/>
              <w:bottom w:val="nil"/>
              <w:right w:val="single" w:sz="4" w:space="0" w:color="auto"/>
            </w:tcBorders>
            <w:shd w:val="clear" w:color="000000" w:fill="DBDBDB"/>
            <w:noWrap/>
            <w:vAlign w:val="bottom"/>
            <w:hideMark/>
          </w:tcPr>
          <w:p w:rsidR="000211B1" w:rsidRDefault="000211B1" w:rsidP="00FC1574">
            <w:pPr>
              <w:jc w:val="center"/>
              <w:rPr>
                <w:b/>
                <w:bCs/>
                <w:color w:val="000000"/>
                <w:sz w:val="16"/>
                <w:szCs w:val="16"/>
              </w:rPr>
            </w:pPr>
            <w:r>
              <w:rPr>
                <w:b/>
                <w:bCs/>
                <w:color w:val="000000"/>
                <w:sz w:val="16"/>
                <w:szCs w:val="16"/>
              </w:rPr>
              <w:t>Valoare</w:t>
            </w:r>
          </w:p>
        </w:tc>
        <w:tc>
          <w:tcPr>
            <w:tcW w:w="784" w:type="dxa"/>
            <w:tcBorders>
              <w:top w:val="single" w:sz="4" w:space="0" w:color="auto"/>
              <w:left w:val="nil"/>
              <w:bottom w:val="nil"/>
              <w:right w:val="single" w:sz="4" w:space="0" w:color="auto"/>
            </w:tcBorders>
            <w:shd w:val="clear" w:color="000000" w:fill="DBDBDB"/>
            <w:noWrap/>
            <w:vAlign w:val="bottom"/>
            <w:hideMark/>
          </w:tcPr>
          <w:p w:rsidR="000211B1" w:rsidRDefault="000211B1" w:rsidP="00FC1574">
            <w:pPr>
              <w:jc w:val="center"/>
              <w:rPr>
                <w:b/>
                <w:bCs/>
                <w:color w:val="000000"/>
                <w:sz w:val="16"/>
                <w:szCs w:val="16"/>
              </w:rPr>
            </w:pPr>
            <w:r>
              <w:rPr>
                <w:b/>
                <w:bCs/>
                <w:color w:val="000000"/>
                <w:sz w:val="16"/>
                <w:szCs w:val="16"/>
              </w:rPr>
              <w:t>Valoare</w:t>
            </w:r>
          </w:p>
        </w:tc>
        <w:tc>
          <w:tcPr>
            <w:tcW w:w="801" w:type="dxa"/>
            <w:tcBorders>
              <w:top w:val="single" w:sz="4" w:space="0" w:color="auto"/>
              <w:left w:val="nil"/>
              <w:bottom w:val="nil"/>
              <w:right w:val="single" w:sz="4" w:space="0" w:color="auto"/>
            </w:tcBorders>
            <w:shd w:val="clear" w:color="000000" w:fill="DBDBDB"/>
            <w:noWrap/>
            <w:vAlign w:val="bottom"/>
            <w:hideMark/>
          </w:tcPr>
          <w:p w:rsidR="000211B1" w:rsidRDefault="000211B1" w:rsidP="00FC1574">
            <w:pPr>
              <w:jc w:val="center"/>
              <w:rPr>
                <w:b/>
                <w:bCs/>
                <w:color w:val="000000"/>
                <w:sz w:val="16"/>
                <w:szCs w:val="16"/>
              </w:rPr>
            </w:pPr>
            <w:r>
              <w:rPr>
                <w:b/>
                <w:bCs/>
                <w:color w:val="000000"/>
                <w:sz w:val="16"/>
                <w:szCs w:val="16"/>
              </w:rPr>
              <w:t>Valoare</w:t>
            </w:r>
          </w:p>
        </w:tc>
        <w:tc>
          <w:tcPr>
            <w:tcW w:w="784" w:type="dxa"/>
            <w:tcBorders>
              <w:top w:val="single" w:sz="4" w:space="0" w:color="auto"/>
              <w:left w:val="nil"/>
              <w:bottom w:val="nil"/>
              <w:right w:val="single" w:sz="4" w:space="0" w:color="auto"/>
            </w:tcBorders>
            <w:shd w:val="clear" w:color="000000" w:fill="DBDBDB"/>
            <w:noWrap/>
            <w:vAlign w:val="bottom"/>
            <w:hideMark/>
          </w:tcPr>
          <w:p w:rsidR="000211B1" w:rsidRDefault="000211B1" w:rsidP="00FC1574">
            <w:pPr>
              <w:jc w:val="center"/>
              <w:rPr>
                <w:b/>
                <w:bCs/>
                <w:color w:val="000000"/>
                <w:sz w:val="16"/>
                <w:szCs w:val="16"/>
              </w:rPr>
            </w:pPr>
            <w:r>
              <w:rPr>
                <w:b/>
                <w:bCs/>
                <w:color w:val="000000"/>
                <w:sz w:val="16"/>
                <w:szCs w:val="16"/>
              </w:rPr>
              <w:t>Valoare</w:t>
            </w:r>
          </w:p>
        </w:tc>
        <w:tc>
          <w:tcPr>
            <w:tcW w:w="784" w:type="dxa"/>
            <w:tcBorders>
              <w:top w:val="single" w:sz="4" w:space="0" w:color="auto"/>
              <w:left w:val="nil"/>
              <w:bottom w:val="single" w:sz="4" w:space="0" w:color="auto"/>
              <w:right w:val="single" w:sz="4" w:space="0" w:color="auto"/>
            </w:tcBorders>
            <w:shd w:val="clear" w:color="000000" w:fill="DBDBDB"/>
            <w:noWrap/>
            <w:vAlign w:val="bottom"/>
            <w:hideMark/>
          </w:tcPr>
          <w:p w:rsidR="000211B1" w:rsidRDefault="000211B1" w:rsidP="00FC1574">
            <w:pPr>
              <w:jc w:val="center"/>
              <w:rPr>
                <w:b/>
                <w:bCs/>
                <w:color w:val="000000"/>
                <w:sz w:val="16"/>
                <w:szCs w:val="16"/>
              </w:rPr>
            </w:pPr>
            <w:r>
              <w:rPr>
                <w:b/>
                <w:bCs/>
                <w:color w:val="000000"/>
                <w:sz w:val="16"/>
                <w:szCs w:val="16"/>
              </w:rPr>
              <w:t>Valoare</w:t>
            </w:r>
          </w:p>
        </w:tc>
        <w:tc>
          <w:tcPr>
            <w:tcW w:w="843" w:type="dxa"/>
            <w:tcBorders>
              <w:top w:val="single" w:sz="4" w:space="0" w:color="auto"/>
              <w:left w:val="nil"/>
              <w:bottom w:val="single" w:sz="4" w:space="0" w:color="auto"/>
              <w:right w:val="single" w:sz="4" w:space="0" w:color="auto"/>
            </w:tcBorders>
            <w:shd w:val="clear" w:color="000000" w:fill="DBDBDB"/>
            <w:noWrap/>
            <w:vAlign w:val="bottom"/>
            <w:hideMark/>
          </w:tcPr>
          <w:p w:rsidR="000211B1" w:rsidRDefault="000211B1" w:rsidP="00FC1574">
            <w:pPr>
              <w:jc w:val="center"/>
              <w:rPr>
                <w:b/>
                <w:bCs/>
                <w:color w:val="000000"/>
                <w:sz w:val="16"/>
                <w:szCs w:val="16"/>
              </w:rPr>
            </w:pPr>
            <w:r>
              <w:rPr>
                <w:b/>
                <w:bCs/>
                <w:color w:val="000000"/>
                <w:sz w:val="16"/>
                <w:szCs w:val="16"/>
              </w:rPr>
              <w:t>Valoare</w:t>
            </w:r>
          </w:p>
        </w:tc>
      </w:tr>
      <w:tr w:rsidR="000211B1" w:rsidTr="000211B1">
        <w:trPr>
          <w:trHeight w:val="285"/>
        </w:trPr>
        <w:tc>
          <w:tcPr>
            <w:tcW w:w="601" w:type="dxa"/>
            <w:vMerge/>
            <w:tcBorders>
              <w:top w:val="single" w:sz="8" w:space="0" w:color="auto"/>
              <w:left w:val="single" w:sz="8" w:space="0" w:color="auto"/>
              <w:bottom w:val="nil"/>
              <w:right w:val="single" w:sz="8" w:space="0" w:color="auto"/>
            </w:tcBorders>
            <w:vAlign w:val="center"/>
            <w:hideMark/>
          </w:tcPr>
          <w:p w:rsidR="000211B1" w:rsidRDefault="000211B1" w:rsidP="00FC1574">
            <w:pPr>
              <w:rPr>
                <w:b/>
                <w:bCs/>
                <w:color w:val="000000"/>
                <w:sz w:val="16"/>
                <w:szCs w:val="16"/>
              </w:rPr>
            </w:pPr>
          </w:p>
        </w:tc>
        <w:tc>
          <w:tcPr>
            <w:tcW w:w="2742" w:type="dxa"/>
            <w:vMerge/>
            <w:tcBorders>
              <w:top w:val="single" w:sz="8" w:space="0" w:color="auto"/>
              <w:left w:val="single" w:sz="8" w:space="0" w:color="auto"/>
              <w:bottom w:val="nil"/>
              <w:right w:val="single" w:sz="8" w:space="0" w:color="auto"/>
            </w:tcBorders>
            <w:vAlign w:val="center"/>
            <w:hideMark/>
          </w:tcPr>
          <w:p w:rsidR="000211B1" w:rsidRDefault="000211B1" w:rsidP="00FC1574">
            <w:pPr>
              <w:rPr>
                <w:b/>
                <w:bCs/>
                <w:color w:val="000000"/>
                <w:sz w:val="16"/>
                <w:szCs w:val="16"/>
              </w:rPr>
            </w:pPr>
          </w:p>
        </w:tc>
        <w:tc>
          <w:tcPr>
            <w:tcW w:w="857" w:type="dxa"/>
            <w:tcBorders>
              <w:top w:val="single" w:sz="4" w:space="0" w:color="auto"/>
              <w:left w:val="single" w:sz="4" w:space="0" w:color="auto"/>
              <w:bottom w:val="nil"/>
              <w:right w:val="single" w:sz="4" w:space="0" w:color="auto"/>
            </w:tcBorders>
            <w:shd w:val="clear" w:color="000000" w:fill="DBDBDB"/>
            <w:noWrap/>
            <w:vAlign w:val="bottom"/>
            <w:hideMark/>
          </w:tcPr>
          <w:p w:rsidR="000211B1" w:rsidRDefault="000211B1" w:rsidP="00FC1574">
            <w:pPr>
              <w:jc w:val="center"/>
              <w:rPr>
                <w:b/>
                <w:bCs/>
                <w:color w:val="000000"/>
                <w:sz w:val="16"/>
                <w:szCs w:val="16"/>
              </w:rPr>
            </w:pPr>
            <w:r>
              <w:rPr>
                <w:b/>
                <w:bCs/>
                <w:color w:val="000000"/>
                <w:sz w:val="16"/>
                <w:szCs w:val="16"/>
              </w:rPr>
              <w:t>ian 2019</w:t>
            </w:r>
          </w:p>
        </w:tc>
        <w:tc>
          <w:tcPr>
            <w:tcW w:w="784" w:type="dxa"/>
            <w:tcBorders>
              <w:top w:val="single" w:sz="4" w:space="0" w:color="auto"/>
              <w:left w:val="nil"/>
              <w:bottom w:val="nil"/>
              <w:right w:val="single" w:sz="4" w:space="0" w:color="auto"/>
            </w:tcBorders>
            <w:shd w:val="clear" w:color="000000" w:fill="DBDBDB"/>
            <w:noWrap/>
            <w:vAlign w:val="bottom"/>
            <w:hideMark/>
          </w:tcPr>
          <w:p w:rsidR="000211B1" w:rsidRDefault="000211B1" w:rsidP="00FC1574">
            <w:pPr>
              <w:jc w:val="center"/>
              <w:rPr>
                <w:b/>
                <w:bCs/>
                <w:color w:val="000000"/>
                <w:sz w:val="16"/>
                <w:szCs w:val="16"/>
              </w:rPr>
            </w:pPr>
            <w:r>
              <w:rPr>
                <w:b/>
                <w:bCs/>
                <w:color w:val="000000"/>
                <w:sz w:val="16"/>
                <w:szCs w:val="16"/>
              </w:rPr>
              <w:t>feb.19</w:t>
            </w:r>
          </w:p>
        </w:tc>
        <w:tc>
          <w:tcPr>
            <w:tcW w:w="801" w:type="dxa"/>
            <w:tcBorders>
              <w:top w:val="single" w:sz="4" w:space="0" w:color="auto"/>
              <w:left w:val="nil"/>
              <w:bottom w:val="nil"/>
              <w:right w:val="single" w:sz="4" w:space="0" w:color="auto"/>
            </w:tcBorders>
            <w:shd w:val="clear" w:color="000000" w:fill="DBDBDB"/>
            <w:noWrap/>
            <w:vAlign w:val="bottom"/>
            <w:hideMark/>
          </w:tcPr>
          <w:p w:rsidR="000211B1" w:rsidRDefault="000211B1" w:rsidP="00FC1574">
            <w:pPr>
              <w:jc w:val="center"/>
              <w:rPr>
                <w:b/>
                <w:bCs/>
                <w:color w:val="000000"/>
                <w:sz w:val="16"/>
                <w:szCs w:val="16"/>
              </w:rPr>
            </w:pPr>
            <w:r>
              <w:rPr>
                <w:b/>
                <w:bCs/>
                <w:color w:val="000000"/>
                <w:sz w:val="16"/>
                <w:szCs w:val="16"/>
              </w:rPr>
              <w:t>mar.19</w:t>
            </w:r>
          </w:p>
        </w:tc>
        <w:tc>
          <w:tcPr>
            <w:tcW w:w="784" w:type="dxa"/>
            <w:tcBorders>
              <w:top w:val="single" w:sz="4" w:space="0" w:color="auto"/>
              <w:left w:val="nil"/>
              <w:bottom w:val="nil"/>
              <w:right w:val="single" w:sz="4" w:space="0" w:color="auto"/>
            </w:tcBorders>
            <w:shd w:val="clear" w:color="000000" w:fill="DBDBDB"/>
            <w:noWrap/>
            <w:vAlign w:val="bottom"/>
            <w:hideMark/>
          </w:tcPr>
          <w:p w:rsidR="000211B1" w:rsidRDefault="000211B1" w:rsidP="00FC1574">
            <w:pPr>
              <w:jc w:val="center"/>
              <w:rPr>
                <w:b/>
                <w:bCs/>
                <w:color w:val="000000"/>
                <w:sz w:val="16"/>
                <w:szCs w:val="16"/>
              </w:rPr>
            </w:pPr>
            <w:r>
              <w:rPr>
                <w:b/>
                <w:bCs/>
                <w:color w:val="000000"/>
                <w:sz w:val="16"/>
                <w:szCs w:val="16"/>
              </w:rPr>
              <w:t>apr.19</w:t>
            </w:r>
          </w:p>
        </w:tc>
        <w:tc>
          <w:tcPr>
            <w:tcW w:w="784" w:type="dxa"/>
            <w:tcBorders>
              <w:top w:val="nil"/>
              <w:left w:val="nil"/>
              <w:bottom w:val="single" w:sz="4" w:space="0" w:color="auto"/>
              <w:right w:val="single" w:sz="4" w:space="0" w:color="auto"/>
            </w:tcBorders>
            <w:shd w:val="clear" w:color="000000" w:fill="DBDBDB"/>
            <w:noWrap/>
            <w:vAlign w:val="bottom"/>
            <w:hideMark/>
          </w:tcPr>
          <w:p w:rsidR="000211B1" w:rsidRDefault="000211B1" w:rsidP="00FC1574">
            <w:pPr>
              <w:jc w:val="center"/>
              <w:rPr>
                <w:b/>
                <w:bCs/>
                <w:color w:val="000000"/>
                <w:sz w:val="16"/>
                <w:szCs w:val="16"/>
              </w:rPr>
            </w:pPr>
            <w:r>
              <w:rPr>
                <w:b/>
                <w:bCs/>
                <w:color w:val="000000"/>
                <w:sz w:val="16"/>
                <w:szCs w:val="16"/>
              </w:rPr>
              <w:t>mai.19</w:t>
            </w:r>
          </w:p>
        </w:tc>
        <w:tc>
          <w:tcPr>
            <w:tcW w:w="843" w:type="dxa"/>
            <w:tcBorders>
              <w:top w:val="nil"/>
              <w:left w:val="nil"/>
              <w:bottom w:val="single" w:sz="4" w:space="0" w:color="auto"/>
              <w:right w:val="single" w:sz="4" w:space="0" w:color="auto"/>
            </w:tcBorders>
            <w:shd w:val="clear" w:color="000000" w:fill="DBDBDB"/>
            <w:noWrap/>
            <w:vAlign w:val="bottom"/>
            <w:hideMark/>
          </w:tcPr>
          <w:p w:rsidR="000211B1" w:rsidRDefault="000211B1" w:rsidP="00FC1574">
            <w:pPr>
              <w:jc w:val="center"/>
              <w:rPr>
                <w:b/>
                <w:bCs/>
                <w:color w:val="000000"/>
                <w:sz w:val="16"/>
                <w:szCs w:val="16"/>
              </w:rPr>
            </w:pPr>
            <w:r>
              <w:rPr>
                <w:b/>
                <w:bCs/>
                <w:color w:val="000000"/>
                <w:sz w:val="16"/>
                <w:szCs w:val="16"/>
              </w:rPr>
              <w:t>iun 2019</w:t>
            </w:r>
          </w:p>
        </w:tc>
      </w:tr>
    </w:tbl>
    <w:p w:rsidR="00C7340C" w:rsidRPr="006328A9" w:rsidRDefault="00C7340C" w:rsidP="007149A9">
      <w:pPr>
        <w:pStyle w:val="NoSpacing"/>
        <w:jc w:val="both"/>
        <w:rPr>
          <w:rFonts w:ascii="Times New Roman" w:hAnsi="Times New Roman" w:cs="Times New Roman"/>
          <w:color w:val="FF0000"/>
          <w:sz w:val="24"/>
          <w:szCs w:val="24"/>
        </w:rPr>
      </w:pPr>
    </w:p>
    <w:p w:rsidR="0064130F" w:rsidRPr="001671D4" w:rsidRDefault="0064130F" w:rsidP="0064130F">
      <w:pPr>
        <w:pStyle w:val="BodyText"/>
        <w:tabs>
          <w:tab w:val="left" w:pos="359"/>
        </w:tabs>
        <w:kinsoku w:val="0"/>
        <w:overflowPunct w:val="0"/>
        <w:spacing w:beforeLines="70"/>
        <w:ind w:left="0" w:right="3"/>
        <w:jc w:val="both"/>
        <w:rPr>
          <w:b/>
          <w:i w:val="0"/>
          <w:color w:val="000000" w:themeColor="text1"/>
        </w:rPr>
      </w:pPr>
      <w:r w:rsidRPr="001671D4">
        <w:rPr>
          <w:b/>
          <w:i w:val="0"/>
          <w:color w:val="000000" w:themeColor="text1"/>
        </w:rPr>
        <w:t>Contul</w:t>
      </w:r>
      <w:r>
        <w:rPr>
          <w:b/>
          <w:i w:val="0"/>
          <w:color w:val="000000" w:themeColor="text1"/>
        </w:rPr>
        <w:t xml:space="preserve"> de profit si pierdere la 30.06.</w:t>
      </w:r>
      <w:r w:rsidRPr="001671D4">
        <w:rPr>
          <w:b/>
          <w:i w:val="0"/>
          <w:color w:val="000000" w:themeColor="text1"/>
        </w:rPr>
        <w:t xml:space="preserve"> 2019</w:t>
      </w:r>
    </w:p>
    <w:p w:rsidR="0064130F" w:rsidRDefault="0064130F" w:rsidP="0064130F">
      <w:pPr>
        <w:pStyle w:val="BodyText"/>
        <w:tabs>
          <w:tab w:val="left" w:pos="359"/>
        </w:tabs>
        <w:kinsoku w:val="0"/>
        <w:overflowPunct w:val="0"/>
        <w:spacing w:beforeLines="70"/>
        <w:ind w:left="0" w:right="3"/>
        <w:jc w:val="both"/>
        <w:rPr>
          <w:i w:val="0"/>
          <w:color w:val="000000" w:themeColor="text1"/>
        </w:rPr>
      </w:pPr>
      <w:r>
        <w:rPr>
          <w:i w:val="0"/>
          <w:color w:val="000000" w:themeColor="text1"/>
        </w:rPr>
        <w:t xml:space="preserve">  Veniturile realizate de societate in perioada ianuarie-iunie 2019 se prezinta astfel :</w:t>
      </w:r>
    </w:p>
    <w:tbl>
      <w:tblPr>
        <w:tblW w:w="10521" w:type="dxa"/>
        <w:tblInd w:w="60" w:type="dxa"/>
        <w:tblLook w:val="04A0"/>
      </w:tblPr>
      <w:tblGrid>
        <w:gridCol w:w="601"/>
        <w:gridCol w:w="3420"/>
        <w:gridCol w:w="880"/>
        <w:gridCol w:w="760"/>
        <w:gridCol w:w="820"/>
        <w:gridCol w:w="920"/>
        <w:gridCol w:w="800"/>
        <w:gridCol w:w="820"/>
        <w:gridCol w:w="820"/>
        <w:gridCol w:w="680"/>
      </w:tblGrid>
      <w:tr w:rsidR="0064130F" w:rsidTr="00FC1574">
        <w:trPr>
          <w:trHeight w:val="450"/>
        </w:trPr>
        <w:tc>
          <w:tcPr>
            <w:tcW w:w="601" w:type="dxa"/>
            <w:tcBorders>
              <w:top w:val="single" w:sz="8" w:space="0" w:color="auto"/>
              <w:left w:val="single" w:sz="8" w:space="0" w:color="auto"/>
              <w:bottom w:val="nil"/>
              <w:right w:val="single" w:sz="8" w:space="0" w:color="auto"/>
            </w:tcBorders>
            <w:shd w:val="clear" w:color="000000" w:fill="DBDBDB"/>
            <w:vAlign w:val="bottom"/>
            <w:hideMark/>
          </w:tcPr>
          <w:p w:rsidR="0064130F" w:rsidRDefault="0064130F" w:rsidP="00FC1574">
            <w:pPr>
              <w:jc w:val="center"/>
              <w:rPr>
                <w:b/>
                <w:bCs/>
                <w:color w:val="000000"/>
                <w:sz w:val="16"/>
                <w:szCs w:val="16"/>
              </w:rPr>
            </w:pPr>
            <w:r>
              <w:rPr>
                <w:b/>
                <w:bCs/>
                <w:color w:val="000000"/>
                <w:sz w:val="16"/>
                <w:szCs w:val="16"/>
              </w:rPr>
              <w:t>Nr.crt</w:t>
            </w:r>
          </w:p>
        </w:tc>
        <w:tc>
          <w:tcPr>
            <w:tcW w:w="3420" w:type="dxa"/>
            <w:tcBorders>
              <w:top w:val="single" w:sz="8" w:space="0" w:color="auto"/>
              <w:left w:val="nil"/>
              <w:bottom w:val="nil"/>
              <w:right w:val="single" w:sz="8" w:space="0" w:color="auto"/>
            </w:tcBorders>
            <w:shd w:val="clear" w:color="000000" w:fill="DBDBDB"/>
            <w:noWrap/>
            <w:vAlign w:val="bottom"/>
            <w:hideMark/>
          </w:tcPr>
          <w:p w:rsidR="0064130F" w:rsidRDefault="0064130F" w:rsidP="00FC1574">
            <w:pPr>
              <w:jc w:val="center"/>
              <w:rPr>
                <w:b/>
                <w:bCs/>
                <w:color w:val="000000"/>
                <w:sz w:val="16"/>
                <w:szCs w:val="16"/>
              </w:rPr>
            </w:pPr>
            <w:r>
              <w:rPr>
                <w:b/>
                <w:bCs/>
                <w:color w:val="000000"/>
                <w:sz w:val="16"/>
                <w:szCs w:val="16"/>
              </w:rPr>
              <w:t>Indicatori Financiari</w:t>
            </w:r>
          </w:p>
        </w:tc>
        <w:tc>
          <w:tcPr>
            <w:tcW w:w="880" w:type="dxa"/>
            <w:tcBorders>
              <w:top w:val="single" w:sz="4" w:space="0" w:color="auto"/>
              <w:left w:val="single" w:sz="4" w:space="0" w:color="auto"/>
              <w:bottom w:val="nil"/>
              <w:right w:val="single" w:sz="4" w:space="0" w:color="auto"/>
            </w:tcBorders>
            <w:shd w:val="clear" w:color="000000" w:fill="DBDBDB"/>
            <w:noWrap/>
            <w:vAlign w:val="bottom"/>
            <w:hideMark/>
          </w:tcPr>
          <w:p w:rsidR="0064130F" w:rsidRDefault="0064130F" w:rsidP="00FC1574">
            <w:pPr>
              <w:jc w:val="center"/>
              <w:rPr>
                <w:b/>
                <w:bCs/>
                <w:color w:val="000000"/>
                <w:sz w:val="16"/>
                <w:szCs w:val="16"/>
              </w:rPr>
            </w:pPr>
            <w:r>
              <w:rPr>
                <w:b/>
                <w:bCs/>
                <w:color w:val="000000"/>
                <w:sz w:val="16"/>
                <w:szCs w:val="16"/>
              </w:rPr>
              <w:t>Ian</w:t>
            </w:r>
          </w:p>
        </w:tc>
        <w:tc>
          <w:tcPr>
            <w:tcW w:w="760" w:type="dxa"/>
            <w:tcBorders>
              <w:top w:val="single" w:sz="4" w:space="0" w:color="auto"/>
              <w:left w:val="nil"/>
              <w:bottom w:val="nil"/>
              <w:right w:val="single" w:sz="4" w:space="0" w:color="auto"/>
            </w:tcBorders>
            <w:shd w:val="clear" w:color="000000" w:fill="DBDBDB"/>
            <w:noWrap/>
            <w:vAlign w:val="bottom"/>
            <w:hideMark/>
          </w:tcPr>
          <w:p w:rsidR="0064130F" w:rsidRDefault="0064130F" w:rsidP="00FC1574">
            <w:pPr>
              <w:jc w:val="center"/>
              <w:rPr>
                <w:b/>
                <w:bCs/>
                <w:color w:val="000000"/>
                <w:sz w:val="16"/>
                <w:szCs w:val="16"/>
              </w:rPr>
            </w:pPr>
            <w:r>
              <w:rPr>
                <w:b/>
                <w:bCs/>
                <w:color w:val="000000"/>
                <w:sz w:val="16"/>
                <w:szCs w:val="16"/>
              </w:rPr>
              <w:t>Feb</w:t>
            </w:r>
          </w:p>
        </w:tc>
        <w:tc>
          <w:tcPr>
            <w:tcW w:w="820" w:type="dxa"/>
            <w:tcBorders>
              <w:top w:val="single" w:sz="4" w:space="0" w:color="auto"/>
              <w:left w:val="nil"/>
              <w:bottom w:val="nil"/>
              <w:right w:val="single" w:sz="4" w:space="0" w:color="auto"/>
            </w:tcBorders>
            <w:shd w:val="clear" w:color="000000" w:fill="DBDBDB"/>
            <w:noWrap/>
            <w:vAlign w:val="bottom"/>
            <w:hideMark/>
          </w:tcPr>
          <w:p w:rsidR="0064130F" w:rsidRDefault="0064130F" w:rsidP="00FC1574">
            <w:pPr>
              <w:jc w:val="center"/>
              <w:rPr>
                <w:b/>
                <w:bCs/>
                <w:color w:val="000000"/>
                <w:sz w:val="16"/>
                <w:szCs w:val="16"/>
              </w:rPr>
            </w:pPr>
            <w:r>
              <w:rPr>
                <w:b/>
                <w:bCs/>
                <w:color w:val="000000"/>
                <w:sz w:val="16"/>
                <w:szCs w:val="16"/>
              </w:rPr>
              <w:t>Mart</w:t>
            </w:r>
          </w:p>
        </w:tc>
        <w:tc>
          <w:tcPr>
            <w:tcW w:w="920" w:type="dxa"/>
            <w:tcBorders>
              <w:top w:val="single" w:sz="4" w:space="0" w:color="auto"/>
              <w:left w:val="nil"/>
              <w:bottom w:val="nil"/>
              <w:right w:val="single" w:sz="4" w:space="0" w:color="auto"/>
            </w:tcBorders>
            <w:shd w:val="clear" w:color="000000" w:fill="DBDBDB"/>
            <w:noWrap/>
            <w:vAlign w:val="bottom"/>
            <w:hideMark/>
          </w:tcPr>
          <w:p w:rsidR="0064130F" w:rsidRDefault="0064130F" w:rsidP="00FC1574">
            <w:pPr>
              <w:jc w:val="center"/>
              <w:rPr>
                <w:b/>
                <w:bCs/>
                <w:color w:val="000000"/>
                <w:sz w:val="16"/>
                <w:szCs w:val="16"/>
              </w:rPr>
            </w:pPr>
            <w:r>
              <w:rPr>
                <w:b/>
                <w:bCs/>
                <w:color w:val="000000"/>
                <w:sz w:val="16"/>
                <w:szCs w:val="16"/>
              </w:rPr>
              <w:t>April</w:t>
            </w:r>
          </w:p>
        </w:tc>
        <w:tc>
          <w:tcPr>
            <w:tcW w:w="800" w:type="dxa"/>
            <w:tcBorders>
              <w:top w:val="single" w:sz="4" w:space="0" w:color="auto"/>
              <w:left w:val="nil"/>
              <w:bottom w:val="nil"/>
              <w:right w:val="single" w:sz="4" w:space="0" w:color="auto"/>
            </w:tcBorders>
            <w:shd w:val="clear" w:color="000000" w:fill="DBDBDB"/>
            <w:noWrap/>
            <w:vAlign w:val="bottom"/>
            <w:hideMark/>
          </w:tcPr>
          <w:p w:rsidR="0064130F" w:rsidRDefault="0064130F" w:rsidP="00FC1574">
            <w:pPr>
              <w:jc w:val="center"/>
              <w:rPr>
                <w:b/>
                <w:bCs/>
                <w:color w:val="000000"/>
                <w:sz w:val="16"/>
                <w:szCs w:val="16"/>
              </w:rPr>
            </w:pPr>
            <w:r>
              <w:rPr>
                <w:b/>
                <w:bCs/>
                <w:color w:val="000000"/>
                <w:sz w:val="16"/>
                <w:szCs w:val="16"/>
              </w:rPr>
              <w:t>Mai</w:t>
            </w:r>
          </w:p>
        </w:tc>
        <w:tc>
          <w:tcPr>
            <w:tcW w:w="820" w:type="dxa"/>
            <w:tcBorders>
              <w:top w:val="single" w:sz="4" w:space="0" w:color="auto"/>
              <w:left w:val="nil"/>
              <w:bottom w:val="nil"/>
              <w:right w:val="single" w:sz="4" w:space="0" w:color="auto"/>
            </w:tcBorders>
            <w:shd w:val="clear" w:color="000000" w:fill="DBDBDB"/>
            <w:noWrap/>
            <w:vAlign w:val="bottom"/>
            <w:hideMark/>
          </w:tcPr>
          <w:p w:rsidR="0064130F" w:rsidRDefault="0064130F" w:rsidP="00FC1574">
            <w:pPr>
              <w:jc w:val="center"/>
              <w:rPr>
                <w:b/>
                <w:bCs/>
                <w:color w:val="000000"/>
                <w:sz w:val="16"/>
                <w:szCs w:val="16"/>
              </w:rPr>
            </w:pPr>
            <w:r>
              <w:rPr>
                <w:b/>
                <w:bCs/>
                <w:color w:val="000000"/>
                <w:sz w:val="16"/>
                <w:szCs w:val="16"/>
              </w:rPr>
              <w:t>Iunie</w:t>
            </w:r>
          </w:p>
        </w:tc>
        <w:tc>
          <w:tcPr>
            <w:tcW w:w="820" w:type="dxa"/>
            <w:tcBorders>
              <w:top w:val="single" w:sz="4" w:space="0" w:color="auto"/>
              <w:left w:val="nil"/>
              <w:bottom w:val="nil"/>
              <w:right w:val="single" w:sz="4" w:space="0" w:color="auto"/>
            </w:tcBorders>
            <w:shd w:val="clear" w:color="000000" w:fill="DBDBDB"/>
            <w:noWrap/>
            <w:vAlign w:val="bottom"/>
            <w:hideMark/>
          </w:tcPr>
          <w:p w:rsidR="0064130F" w:rsidRDefault="0064130F" w:rsidP="00FC1574">
            <w:pPr>
              <w:jc w:val="center"/>
              <w:rPr>
                <w:b/>
                <w:bCs/>
                <w:color w:val="000000"/>
                <w:sz w:val="16"/>
                <w:szCs w:val="16"/>
              </w:rPr>
            </w:pPr>
            <w:r>
              <w:rPr>
                <w:b/>
                <w:bCs/>
                <w:color w:val="000000"/>
                <w:sz w:val="16"/>
                <w:szCs w:val="16"/>
              </w:rPr>
              <w:t>Total</w:t>
            </w:r>
          </w:p>
        </w:tc>
        <w:tc>
          <w:tcPr>
            <w:tcW w:w="680" w:type="dxa"/>
            <w:tcBorders>
              <w:top w:val="single" w:sz="4" w:space="0" w:color="auto"/>
              <w:left w:val="nil"/>
              <w:bottom w:val="single" w:sz="4" w:space="0" w:color="auto"/>
              <w:right w:val="single" w:sz="4" w:space="0" w:color="auto"/>
            </w:tcBorders>
            <w:shd w:val="clear" w:color="000000" w:fill="DBDBDB"/>
            <w:noWrap/>
            <w:vAlign w:val="bottom"/>
            <w:hideMark/>
          </w:tcPr>
          <w:p w:rsidR="0064130F" w:rsidRDefault="0064130F" w:rsidP="00FC1574">
            <w:pPr>
              <w:jc w:val="center"/>
              <w:rPr>
                <w:b/>
                <w:bCs/>
                <w:color w:val="000000"/>
                <w:sz w:val="16"/>
                <w:szCs w:val="16"/>
              </w:rPr>
            </w:pPr>
            <w:r>
              <w:rPr>
                <w:b/>
                <w:bCs/>
                <w:color w:val="000000"/>
                <w:sz w:val="16"/>
                <w:szCs w:val="16"/>
              </w:rPr>
              <w:t>Pond.</w:t>
            </w:r>
          </w:p>
        </w:tc>
      </w:tr>
      <w:tr w:rsidR="0064130F" w:rsidTr="00FC1574">
        <w:trPr>
          <w:trHeight w:val="300"/>
        </w:trPr>
        <w:tc>
          <w:tcPr>
            <w:tcW w:w="601" w:type="dxa"/>
            <w:tcBorders>
              <w:top w:val="nil"/>
              <w:left w:val="single" w:sz="8" w:space="0" w:color="auto"/>
              <w:bottom w:val="nil"/>
              <w:right w:val="single" w:sz="8" w:space="0" w:color="auto"/>
            </w:tcBorders>
            <w:shd w:val="clear" w:color="000000" w:fill="DBDBDB"/>
            <w:vAlign w:val="bottom"/>
            <w:hideMark/>
          </w:tcPr>
          <w:p w:rsidR="0064130F" w:rsidRDefault="0064130F" w:rsidP="00FC1574">
            <w:pPr>
              <w:jc w:val="center"/>
              <w:rPr>
                <w:b/>
                <w:bCs/>
                <w:color w:val="000000"/>
                <w:sz w:val="16"/>
                <w:szCs w:val="16"/>
              </w:rPr>
            </w:pPr>
            <w:r>
              <w:rPr>
                <w:b/>
                <w:bCs/>
                <w:color w:val="000000"/>
                <w:sz w:val="16"/>
                <w:szCs w:val="16"/>
              </w:rPr>
              <w:t> </w:t>
            </w:r>
          </w:p>
        </w:tc>
        <w:tc>
          <w:tcPr>
            <w:tcW w:w="3420" w:type="dxa"/>
            <w:tcBorders>
              <w:top w:val="nil"/>
              <w:left w:val="nil"/>
              <w:bottom w:val="nil"/>
              <w:right w:val="nil"/>
            </w:tcBorders>
            <w:shd w:val="clear" w:color="000000" w:fill="DBDBDB"/>
            <w:noWrap/>
            <w:vAlign w:val="bottom"/>
            <w:hideMark/>
          </w:tcPr>
          <w:p w:rsidR="0064130F" w:rsidRDefault="0064130F" w:rsidP="00FC1574">
            <w:pPr>
              <w:jc w:val="center"/>
              <w:rPr>
                <w:b/>
                <w:bCs/>
                <w:color w:val="000000"/>
                <w:sz w:val="16"/>
                <w:szCs w:val="16"/>
              </w:rPr>
            </w:pPr>
            <w:r>
              <w:rPr>
                <w:b/>
                <w:bCs/>
                <w:color w:val="000000"/>
                <w:sz w:val="16"/>
                <w:szCs w:val="16"/>
              </w:rPr>
              <w:t> </w:t>
            </w:r>
          </w:p>
        </w:tc>
        <w:tc>
          <w:tcPr>
            <w:tcW w:w="880" w:type="dxa"/>
            <w:tcBorders>
              <w:top w:val="single" w:sz="4" w:space="0" w:color="auto"/>
              <w:left w:val="single" w:sz="4" w:space="0" w:color="auto"/>
              <w:bottom w:val="nil"/>
              <w:right w:val="single" w:sz="4" w:space="0" w:color="auto"/>
            </w:tcBorders>
            <w:shd w:val="clear" w:color="000000" w:fill="DBDBDB"/>
            <w:noWrap/>
            <w:vAlign w:val="bottom"/>
            <w:hideMark/>
          </w:tcPr>
          <w:p w:rsidR="0064130F" w:rsidRDefault="0064130F" w:rsidP="00FC1574">
            <w:pPr>
              <w:jc w:val="center"/>
              <w:rPr>
                <w:b/>
                <w:bCs/>
                <w:color w:val="000000"/>
                <w:sz w:val="16"/>
                <w:szCs w:val="16"/>
              </w:rPr>
            </w:pPr>
            <w:r>
              <w:rPr>
                <w:b/>
                <w:bCs/>
                <w:color w:val="000000"/>
                <w:sz w:val="16"/>
                <w:szCs w:val="16"/>
              </w:rPr>
              <w:t>2019</w:t>
            </w:r>
          </w:p>
        </w:tc>
        <w:tc>
          <w:tcPr>
            <w:tcW w:w="760" w:type="dxa"/>
            <w:tcBorders>
              <w:top w:val="single" w:sz="4" w:space="0" w:color="auto"/>
              <w:left w:val="nil"/>
              <w:bottom w:val="nil"/>
              <w:right w:val="single" w:sz="4" w:space="0" w:color="auto"/>
            </w:tcBorders>
            <w:shd w:val="clear" w:color="000000" w:fill="DBDBDB"/>
            <w:noWrap/>
            <w:vAlign w:val="bottom"/>
            <w:hideMark/>
          </w:tcPr>
          <w:p w:rsidR="0064130F" w:rsidRDefault="0064130F" w:rsidP="00FC1574">
            <w:pPr>
              <w:jc w:val="center"/>
              <w:rPr>
                <w:b/>
                <w:bCs/>
                <w:color w:val="000000"/>
                <w:sz w:val="16"/>
                <w:szCs w:val="16"/>
              </w:rPr>
            </w:pPr>
            <w:r>
              <w:rPr>
                <w:b/>
                <w:bCs/>
                <w:color w:val="000000"/>
                <w:sz w:val="16"/>
                <w:szCs w:val="16"/>
              </w:rPr>
              <w:t>2019</w:t>
            </w:r>
          </w:p>
        </w:tc>
        <w:tc>
          <w:tcPr>
            <w:tcW w:w="820" w:type="dxa"/>
            <w:tcBorders>
              <w:top w:val="single" w:sz="4" w:space="0" w:color="auto"/>
              <w:left w:val="nil"/>
              <w:bottom w:val="nil"/>
              <w:right w:val="single" w:sz="4" w:space="0" w:color="auto"/>
            </w:tcBorders>
            <w:shd w:val="clear" w:color="000000" w:fill="DBDBDB"/>
            <w:noWrap/>
            <w:vAlign w:val="bottom"/>
            <w:hideMark/>
          </w:tcPr>
          <w:p w:rsidR="0064130F" w:rsidRDefault="0064130F" w:rsidP="00FC1574">
            <w:pPr>
              <w:jc w:val="center"/>
              <w:rPr>
                <w:b/>
                <w:bCs/>
                <w:color w:val="000000"/>
                <w:sz w:val="16"/>
                <w:szCs w:val="16"/>
              </w:rPr>
            </w:pPr>
            <w:r>
              <w:rPr>
                <w:b/>
                <w:bCs/>
                <w:color w:val="000000"/>
                <w:sz w:val="16"/>
                <w:szCs w:val="16"/>
              </w:rPr>
              <w:t>2019</w:t>
            </w:r>
          </w:p>
        </w:tc>
        <w:tc>
          <w:tcPr>
            <w:tcW w:w="920" w:type="dxa"/>
            <w:tcBorders>
              <w:top w:val="single" w:sz="4" w:space="0" w:color="auto"/>
              <w:left w:val="nil"/>
              <w:bottom w:val="nil"/>
              <w:right w:val="single" w:sz="4" w:space="0" w:color="auto"/>
            </w:tcBorders>
            <w:shd w:val="clear" w:color="000000" w:fill="DBDBDB"/>
            <w:noWrap/>
            <w:vAlign w:val="bottom"/>
            <w:hideMark/>
          </w:tcPr>
          <w:p w:rsidR="0064130F" w:rsidRDefault="0064130F" w:rsidP="00FC1574">
            <w:pPr>
              <w:jc w:val="center"/>
              <w:rPr>
                <w:b/>
                <w:bCs/>
                <w:color w:val="000000"/>
                <w:sz w:val="16"/>
                <w:szCs w:val="16"/>
              </w:rPr>
            </w:pPr>
            <w:r>
              <w:rPr>
                <w:b/>
                <w:bCs/>
                <w:color w:val="000000"/>
                <w:sz w:val="16"/>
                <w:szCs w:val="16"/>
              </w:rPr>
              <w:t>2019</w:t>
            </w:r>
          </w:p>
        </w:tc>
        <w:tc>
          <w:tcPr>
            <w:tcW w:w="800" w:type="dxa"/>
            <w:tcBorders>
              <w:top w:val="single" w:sz="4" w:space="0" w:color="auto"/>
              <w:left w:val="nil"/>
              <w:bottom w:val="nil"/>
              <w:right w:val="single" w:sz="4" w:space="0" w:color="auto"/>
            </w:tcBorders>
            <w:shd w:val="clear" w:color="000000" w:fill="DBDBDB"/>
            <w:noWrap/>
            <w:vAlign w:val="bottom"/>
            <w:hideMark/>
          </w:tcPr>
          <w:p w:rsidR="0064130F" w:rsidRDefault="0064130F" w:rsidP="00FC1574">
            <w:pPr>
              <w:jc w:val="center"/>
              <w:rPr>
                <w:b/>
                <w:bCs/>
                <w:color w:val="000000"/>
                <w:sz w:val="16"/>
                <w:szCs w:val="16"/>
              </w:rPr>
            </w:pPr>
            <w:r>
              <w:rPr>
                <w:b/>
                <w:bCs/>
                <w:color w:val="000000"/>
                <w:sz w:val="16"/>
                <w:szCs w:val="16"/>
              </w:rPr>
              <w:t>2019</w:t>
            </w:r>
          </w:p>
        </w:tc>
        <w:tc>
          <w:tcPr>
            <w:tcW w:w="820" w:type="dxa"/>
            <w:tcBorders>
              <w:top w:val="single" w:sz="4" w:space="0" w:color="auto"/>
              <w:left w:val="nil"/>
              <w:bottom w:val="nil"/>
              <w:right w:val="single" w:sz="4" w:space="0" w:color="auto"/>
            </w:tcBorders>
            <w:shd w:val="clear" w:color="000000" w:fill="DBDBDB"/>
            <w:noWrap/>
            <w:vAlign w:val="bottom"/>
            <w:hideMark/>
          </w:tcPr>
          <w:p w:rsidR="0064130F" w:rsidRDefault="0064130F" w:rsidP="00FC1574">
            <w:pPr>
              <w:jc w:val="center"/>
              <w:rPr>
                <w:b/>
                <w:bCs/>
                <w:color w:val="000000"/>
                <w:sz w:val="16"/>
                <w:szCs w:val="16"/>
              </w:rPr>
            </w:pPr>
            <w:r>
              <w:rPr>
                <w:b/>
                <w:bCs/>
                <w:color w:val="000000"/>
                <w:sz w:val="16"/>
                <w:szCs w:val="16"/>
              </w:rPr>
              <w:t>2019</w:t>
            </w:r>
          </w:p>
        </w:tc>
        <w:tc>
          <w:tcPr>
            <w:tcW w:w="820" w:type="dxa"/>
            <w:tcBorders>
              <w:top w:val="single" w:sz="4" w:space="0" w:color="auto"/>
              <w:left w:val="nil"/>
              <w:bottom w:val="nil"/>
              <w:right w:val="single" w:sz="4" w:space="0" w:color="auto"/>
            </w:tcBorders>
            <w:shd w:val="clear" w:color="000000" w:fill="DBDBDB"/>
            <w:noWrap/>
            <w:vAlign w:val="bottom"/>
            <w:hideMark/>
          </w:tcPr>
          <w:p w:rsidR="0064130F" w:rsidRDefault="0064130F" w:rsidP="00FC1574">
            <w:pPr>
              <w:jc w:val="center"/>
              <w:rPr>
                <w:b/>
                <w:bCs/>
                <w:color w:val="000000"/>
                <w:sz w:val="16"/>
                <w:szCs w:val="16"/>
              </w:rPr>
            </w:pPr>
            <w:r>
              <w:rPr>
                <w:b/>
                <w:bCs/>
                <w:color w:val="000000"/>
                <w:sz w:val="16"/>
                <w:szCs w:val="16"/>
              </w:rPr>
              <w:t>6 luni</w:t>
            </w:r>
          </w:p>
        </w:tc>
        <w:tc>
          <w:tcPr>
            <w:tcW w:w="680" w:type="dxa"/>
            <w:tcBorders>
              <w:top w:val="nil"/>
              <w:left w:val="nil"/>
              <w:bottom w:val="single" w:sz="4" w:space="0" w:color="auto"/>
              <w:right w:val="single" w:sz="4" w:space="0" w:color="auto"/>
            </w:tcBorders>
            <w:shd w:val="clear" w:color="000000" w:fill="DBDBDB"/>
            <w:noWrap/>
            <w:vAlign w:val="bottom"/>
            <w:hideMark/>
          </w:tcPr>
          <w:p w:rsidR="0064130F" w:rsidRDefault="0064130F" w:rsidP="00FC1574">
            <w:pPr>
              <w:jc w:val="center"/>
              <w:rPr>
                <w:b/>
                <w:bCs/>
                <w:color w:val="000000"/>
                <w:sz w:val="16"/>
                <w:szCs w:val="16"/>
              </w:rPr>
            </w:pPr>
            <w:r>
              <w:rPr>
                <w:b/>
                <w:bCs/>
                <w:color w:val="000000"/>
                <w:sz w:val="16"/>
                <w:szCs w:val="16"/>
              </w:rPr>
              <w:t>total</w:t>
            </w:r>
          </w:p>
        </w:tc>
      </w:tr>
      <w:tr w:rsidR="0064130F" w:rsidTr="00FC1574">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130F" w:rsidRDefault="0064130F" w:rsidP="00FC1574">
            <w:pPr>
              <w:jc w:val="center"/>
              <w:rPr>
                <w:color w:val="000000"/>
                <w:sz w:val="16"/>
                <w:szCs w:val="16"/>
              </w:rPr>
            </w:pPr>
            <w:r>
              <w:rPr>
                <w:color w:val="000000"/>
                <w:sz w:val="16"/>
                <w:szCs w:val="16"/>
              </w:rPr>
              <w:t>1</w:t>
            </w:r>
          </w:p>
        </w:tc>
        <w:tc>
          <w:tcPr>
            <w:tcW w:w="3420" w:type="dxa"/>
            <w:tcBorders>
              <w:top w:val="single" w:sz="4" w:space="0" w:color="auto"/>
              <w:left w:val="nil"/>
              <w:bottom w:val="single" w:sz="4" w:space="0" w:color="auto"/>
              <w:right w:val="single" w:sz="4" w:space="0" w:color="auto"/>
            </w:tcBorders>
            <w:shd w:val="clear" w:color="auto" w:fill="auto"/>
            <w:noWrap/>
            <w:vAlign w:val="bottom"/>
            <w:hideMark/>
          </w:tcPr>
          <w:p w:rsidR="0064130F" w:rsidRDefault="0064130F" w:rsidP="00FC1574">
            <w:pPr>
              <w:rPr>
                <w:color w:val="000000"/>
                <w:sz w:val="16"/>
                <w:szCs w:val="16"/>
              </w:rPr>
            </w:pPr>
            <w:r>
              <w:rPr>
                <w:color w:val="000000"/>
                <w:sz w:val="16"/>
                <w:szCs w:val="16"/>
              </w:rPr>
              <w:t>Ven. din servici transpor t (bilete  si abonamente)</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64130F" w:rsidRDefault="0064130F" w:rsidP="00FC1574">
            <w:pPr>
              <w:jc w:val="right"/>
              <w:rPr>
                <w:color w:val="000000"/>
                <w:sz w:val="16"/>
                <w:szCs w:val="16"/>
              </w:rPr>
            </w:pPr>
            <w:r>
              <w:rPr>
                <w:color w:val="000000"/>
                <w:sz w:val="16"/>
                <w:szCs w:val="16"/>
              </w:rPr>
              <w:t>153338</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64130F" w:rsidRDefault="0064130F" w:rsidP="00FC1574">
            <w:pPr>
              <w:jc w:val="right"/>
              <w:rPr>
                <w:color w:val="000000"/>
                <w:sz w:val="16"/>
                <w:szCs w:val="16"/>
              </w:rPr>
            </w:pPr>
            <w:r>
              <w:rPr>
                <w:color w:val="000000"/>
                <w:sz w:val="16"/>
                <w:szCs w:val="16"/>
              </w:rPr>
              <w:t>196491</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223058</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200145,62</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219502</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197422</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b/>
                <w:bCs/>
                <w:color w:val="000000"/>
                <w:sz w:val="16"/>
                <w:szCs w:val="16"/>
              </w:rPr>
            </w:pPr>
            <w:r>
              <w:rPr>
                <w:rFonts w:ascii="Calibri" w:hAnsi="Calibri"/>
                <w:b/>
                <w:bCs/>
                <w:color w:val="000000"/>
                <w:sz w:val="16"/>
                <w:szCs w:val="16"/>
              </w:rPr>
              <w:t>1189957</w:t>
            </w:r>
          </w:p>
        </w:tc>
        <w:tc>
          <w:tcPr>
            <w:tcW w:w="680" w:type="dxa"/>
            <w:tcBorders>
              <w:top w:val="nil"/>
              <w:left w:val="nil"/>
              <w:bottom w:val="nil"/>
              <w:right w:val="nil"/>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37,26</w:t>
            </w:r>
          </w:p>
        </w:tc>
      </w:tr>
      <w:tr w:rsidR="0064130F" w:rsidTr="00FC1574">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64130F" w:rsidRDefault="0064130F" w:rsidP="00FC1574">
            <w:pPr>
              <w:jc w:val="center"/>
              <w:rPr>
                <w:color w:val="000000"/>
                <w:sz w:val="16"/>
                <w:szCs w:val="16"/>
              </w:rPr>
            </w:pPr>
            <w:r>
              <w:rPr>
                <w:color w:val="000000"/>
                <w:sz w:val="16"/>
                <w:szCs w:val="16"/>
              </w:rPr>
              <w:t>2</w:t>
            </w:r>
          </w:p>
        </w:tc>
        <w:tc>
          <w:tcPr>
            <w:tcW w:w="34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rPr>
                <w:color w:val="000000"/>
                <w:sz w:val="16"/>
                <w:szCs w:val="16"/>
              </w:rPr>
            </w:pPr>
            <w:r>
              <w:rPr>
                <w:color w:val="000000"/>
                <w:sz w:val="16"/>
                <w:szCs w:val="16"/>
              </w:rPr>
              <w:t xml:space="preserve">Venituri din chirii </w:t>
            </w:r>
          </w:p>
        </w:tc>
        <w:tc>
          <w:tcPr>
            <w:tcW w:w="88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color w:val="000000"/>
                <w:sz w:val="16"/>
                <w:szCs w:val="16"/>
              </w:rPr>
            </w:pPr>
            <w:r>
              <w:rPr>
                <w:color w:val="000000"/>
                <w:sz w:val="16"/>
                <w:szCs w:val="16"/>
              </w:rPr>
              <w:t>3800</w:t>
            </w:r>
          </w:p>
        </w:tc>
        <w:tc>
          <w:tcPr>
            <w:tcW w:w="76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color w:val="000000"/>
                <w:sz w:val="16"/>
                <w:szCs w:val="16"/>
              </w:rPr>
            </w:pPr>
            <w:r>
              <w:rPr>
                <w:color w:val="000000"/>
                <w:sz w:val="16"/>
                <w:szCs w:val="16"/>
              </w:rPr>
              <w:t>3800</w:t>
            </w:r>
          </w:p>
        </w:tc>
        <w:tc>
          <w:tcPr>
            <w:tcW w:w="8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3650</w:t>
            </w:r>
          </w:p>
        </w:tc>
        <w:tc>
          <w:tcPr>
            <w:tcW w:w="9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3530</w:t>
            </w:r>
          </w:p>
        </w:tc>
        <w:tc>
          <w:tcPr>
            <w:tcW w:w="80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3530</w:t>
            </w:r>
          </w:p>
        </w:tc>
        <w:tc>
          <w:tcPr>
            <w:tcW w:w="8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3560</w:t>
            </w:r>
          </w:p>
        </w:tc>
        <w:tc>
          <w:tcPr>
            <w:tcW w:w="8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b/>
                <w:bCs/>
                <w:color w:val="000000"/>
                <w:sz w:val="16"/>
                <w:szCs w:val="16"/>
              </w:rPr>
            </w:pPr>
            <w:r>
              <w:rPr>
                <w:rFonts w:ascii="Calibri" w:hAnsi="Calibri"/>
                <w:b/>
                <w:bCs/>
                <w:color w:val="000000"/>
                <w:sz w:val="16"/>
                <w:szCs w:val="16"/>
              </w:rPr>
              <w:t>21868</w:t>
            </w:r>
          </w:p>
        </w:tc>
        <w:tc>
          <w:tcPr>
            <w:tcW w:w="680" w:type="dxa"/>
            <w:tcBorders>
              <w:top w:val="nil"/>
              <w:left w:val="nil"/>
              <w:bottom w:val="nil"/>
              <w:right w:val="nil"/>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0,68</w:t>
            </w:r>
          </w:p>
        </w:tc>
      </w:tr>
      <w:tr w:rsidR="0064130F" w:rsidTr="00FC1574">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64130F" w:rsidRDefault="0064130F" w:rsidP="00FC1574">
            <w:pPr>
              <w:jc w:val="center"/>
              <w:rPr>
                <w:color w:val="000000"/>
                <w:sz w:val="16"/>
                <w:szCs w:val="16"/>
              </w:rPr>
            </w:pPr>
            <w:r>
              <w:rPr>
                <w:color w:val="000000"/>
                <w:sz w:val="16"/>
                <w:szCs w:val="16"/>
              </w:rPr>
              <w:t>3</w:t>
            </w:r>
          </w:p>
        </w:tc>
        <w:tc>
          <w:tcPr>
            <w:tcW w:w="34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rPr>
                <w:color w:val="000000"/>
                <w:sz w:val="16"/>
                <w:szCs w:val="16"/>
              </w:rPr>
            </w:pPr>
            <w:r>
              <w:rPr>
                <w:color w:val="000000"/>
                <w:sz w:val="16"/>
                <w:szCs w:val="16"/>
              </w:rPr>
              <w:t>Ven.din activ. diverse ( transp.ocazional, si altele)</w:t>
            </w:r>
          </w:p>
        </w:tc>
        <w:tc>
          <w:tcPr>
            <w:tcW w:w="88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color w:val="000000"/>
                <w:sz w:val="16"/>
                <w:szCs w:val="16"/>
              </w:rPr>
            </w:pPr>
            <w:r>
              <w:rPr>
                <w:color w:val="000000"/>
                <w:sz w:val="16"/>
                <w:szCs w:val="16"/>
              </w:rPr>
              <w:t>9152</w:t>
            </w:r>
          </w:p>
        </w:tc>
        <w:tc>
          <w:tcPr>
            <w:tcW w:w="76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color w:val="000000"/>
                <w:sz w:val="16"/>
                <w:szCs w:val="16"/>
              </w:rPr>
            </w:pPr>
            <w:r>
              <w:rPr>
                <w:color w:val="000000"/>
                <w:sz w:val="16"/>
                <w:szCs w:val="16"/>
              </w:rPr>
              <w:t>10167</w:t>
            </w:r>
          </w:p>
        </w:tc>
        <w:tc>
          <w:tcPr>
            <w:tcW w:w="8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10003</w:t>
            </w:r>
          </w:p>
        </w:tc>
        <w:tc>
          <w:tcPr>
            <w:tcW w:w="9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4289</w:t>
            </w:r>
          </w:p>
        </w:tc>
        <w:tc>
          <w:tcPr>
            <w:tcW w:w="80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13216</w:t>
            </w:r>
          </w:p>
        </w:tc>
        <w:tc>
          <w:tcPr>
            <w:tcW w:w="8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36487</w:t>
            </w:r>
          </w:p>
        </w:tc>
        <w:tc>
          <w:tcPr>
            <w:tcW w:w="8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b/>
                <w:bCs/>
                <w:color w:val="000000"/>
                <w:sz w:val="16"/>
                <w:szCs w:val="16"/>
              </w:rPr>
            </w:pPr>
            <w:r>
              <w:rPr>
                <w:rFonts w:ascii="Calibri" w:hAnsi="Calibri"/>
                <w:b/>
                <w:bCs/>
                <w:color w:val="000000"/>
                <w:sz w:val="16"/>
                <w:szCs w:val="16"/>
              </w:rPr>
              <w:t>83314</w:t>
            </w:r>
          </w:p>
        </w:tc>
        <w:tc>
          <w:tcPr>
            <w:tcW w:w="680" w:type="dxa"/>
            <w:tcBorders>
              <w:top w:val="nil"/>
              <w:left w:val="nil"/>
              <w:bottom w:val="nil"/>
              <w:right w:val="nil"/>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2,61</w:t>
            </w:r>
          </w:p>
        </w:tc>
      </w:tr>
      <w:tr w:rsidR="0064130F" w:rsidTr="00FC1574">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64130F" w:rsidRDefault="0064130F" w:rsidP="00FC1574">
            <w:pPr>
              <w:jc w:val="center"/>
              <w:rPr>
                <w:color w:val="000000"/>
                <w:sz w:val="16"/>
                <w:szCs w:val="16"/>
              </w:rPr>
            </w:pPr>
            <w:r>
              <w:rPr>
                <w:color w:val="000000"/>
                <w:sz w:val="16"/>
                <w:szCs w:val="16"/>
              </w:rPr>
              <w:lastRenderedPageBreak/>
              <w:t>4</w:t>
            </w:r>
          </w:p>
        </w:tc>
        <w:tc>
          <w:tcPr>
            <w:tcW w:w="34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rPr>
                <w:color w:val="000000"/>
                <w:sz w:val="16"/>
                <w:szCs w:val="16"/>
              </w:rPr>
            </w:pPr>
            <w:r>
              <w:rPr>
                <w:color w:val="000000"/>
                <w:sz w:val="16"/>
                <w:szCs w:val="16"/>
              </w:rPr>
              <w:t>Ven. Dif tarif 100% pensionari</w:t>
            </w:r>
          </w:p>
        </w:tc>
        <w:tc>
          <w:tcPr>
            <w:tcW w:w="88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color w:val="000000"/>
                <w:sz w:val="16"/>
                <w:szCs w:val="16"/>
              </w:rPr>
            </w:pPr>
            <w:r>
              <w:rPr>
                <w:color w:val="000000"/>
                <w:sz w:val="16"/>
                <w:szCs w:val="16"/>
              </w:rPr>
              <w:t>80975</w:t>
            </w:r>
          </w:p>
        </w:tc>
        <w:tc>
          <w:tcPr>
            <w:tcW w:w="76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color w:val="000000"/>
                <w:sz w:val="16"/>
                <w:szCs w:val="16"/>
              </w:rPr>
            </w:pPr>
            <w:r>
              <w:rPr>
                <w:color w:val="000000"/>
                <w:sz w:val="16"/>
                <w:szCs w:val="16"/>
              </w:rPr>
              <w:t>95857</w:t>
            </w:r>
          </w:p>
        </w:tc>
        <w:tc>
          <w:tcPr>
            <w:tcW w:w="8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103252</w:t>
            </w:r>
          </w:p>
        </w:tc>
        <w:tc>
          <w:tcPr>
            <w:tcW w:w="9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106395</w:t>
            </w:r>
          </w:p>
        </w:tc>
        <w:tc>
          <w:tcPr>
            <w:tcW w:w="80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111849</w:t>
            </w:r>
          </w:p>
        </w:tc>
        <w:tc>
          <w:tcPr>
            <w:tcW w:w="8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114714</w:t>
            </w:r>
          </w:p>
        </w:tc>
        <w:tc>
          <w:tcPr>
            <w:tcW w:w="8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b/>
                <w:bCs/>
                <w:color w:val="000000"/>
                <w:sz w:val="16"/>
                <w:szCs w:val="16"/>
              </w:rPr>
            </w:pPr>
            <w:r>
              <w:rPr>
                <w:rFonts w:ascii="Calibri" w:hAnsi="Calibri"/>
                <w:b/>
                <w:bCs/>
                <w:color w:val="000000"/>
                <w:sz w:val="16"/>
                <w:szCs w:val="16"/>
              </w:rPr>
              <w:t>613042</w:t>
            </w:r>
          </w:p>
        </w:tc>
        <w:tc>
          <w:tcPr>
            <w:tcW w:w="680" w:type="dxa"/>
            <w:tcBorders>
              <w:top w:val="nil"/>
              <w:left w:val="nil"/>
              <w:bottom w:val="nil"/>
              <w:right w:val="nil"/>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19,20</w:t>
            </w:r>
          </w:p>
        </w:tc>
      </w:tr>
      <w:tr w:rsidR="0064130F" w:rsidTr="00FC1574">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64130F" w:rsidRDefault="0064130F" w:rsidP="00FC1574">
            <w:pPr>
              <w:jc w:val="center"/>
              <w:rPr>
                <w:color w:val="000000"/>
                <w:sz w:val="16"/>
                <w:szCs w:val="16"/>
              </w:rPr>
            </w:pPr>
            <w:r>
              <w:rPr>
                <w:color w:val="000000"/>
                <w:sz w:val="16"/>
                <w:szCs w:val="16"/>
              </w:rPr>
              <w:t>5</w:t>
            </w:r>
          </w:p>
        </w:tc>
        <w:tc>
          <w:tcPr>
            <w:tcW w:w="34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rPr>
                <w:color w:val="000000"/>
                <w:sz w:val="16"/>
                <w:szCs w:val="16"/>
              </w:rPr>
            </w:pPr>
            <w:r>
              <w:rPr>
                <w:color w:val="000000"/>
                <w:sz w:val="16"/>
                <w:szCs w:val="16"/>
              </w:rPr>
              <w:t>Ven.dif tarif 100% DAS</w:t>
            </w:r>
          </w:p>
        </w:tc>
        <w:tc>
          <w:tcPr>
            <w:tcW w:w="88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color w:val="000000"/>
                <w:sz w:val="16"/>
                <w:szCs w:val="16"/>
              </w:rPr>
            </w:pPr>
            <w:r>
              <w:rPr>
                <w:color w:val="000000"/>
                <w:sz w:val="16"/>
                <w:szCs w:val="16"/>
              </w:rPr>
              <w:t>67387</w:t>
            </w:r>
          </w:p>
        </w:tc>
        <w:tc>
          <w:tcPr>
            <w:tcW w:w="76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color w:val="000000"/>
                <w:sz w:val="16"/>
                <w:szCs w:val="16"/>
              </w:rPr>
            </w:pPr>
            <w:r>
              <w:rPr>
                <w:color w:val="000000"/>
                <w:sz w:val="16"/>
                <w:szCs w:val="16"/>
              </w:rPr>
              <w:t>75613</w:t>
            </w:r>
          </w:p>
        </w:tc>
        <w:tc>
          <w:tcPr>
            <w:tcW w:w="8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81252</w:t>
            </w:r>
          </w:p>
        </w:tc>
        <w:tc>
          <w:tcPr>
            <w:tcW w:w="9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84765</w:t>
            </w:r>
          </w:p>
        </w:tc>
        <w:tc>
          <w:tcPr>
            <w:tcW w:w="80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87261</w:t>
            </w:r>
          </w:p>
        </w:tc>
        <w:tc>
          <w:tcPr>
            <w:tcW w:w="8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88277</w:t>
            </w:r>
          </w:p>
        </w:tc>
        <w:tc>
          <w:tcPr>
            <w:tcW w:w="8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b/>
                <w:bCs/>
                <w:color w:val="000000"/>
                <w:sz w:val="16"/>
                <w:szCs w:val="16"/>
              </w:rPr>
            </w:pPr>
            <w:r>
              <w:rPr>
                <w:rFonts w:ascii="Calibri" w:hAnsi="Calibri"/>
                <w:b/>
                <w:bCs/>
                <w:color w:val="000000"/>
                <w:sz w:val="16"/>
                <w:szCs w:val="16"/>
              </w:rPr>
              <w:t>484555</w:t>
            </w:r>
          </w:p>
        </w:tc>
        <w:tc>
          <w:tcPr>
            <w:tcW w:w="680" w:type="dxa"/>
            <w:tcBorders>
              <w:top w:val="nil"/>
              <w:left w:val="nil"/>
              <w:bottom w:val="nil"/>
              <w:right w:val="nil"/>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15,17</w:t>
            </w:r>
          </w:p>
        </w:tc>
      </w:tr>
      <w:tr w:rsidR="0064130F" w:rsidTr="00FC1574">
        <w:trPr>
          <w:trHeight w:val="315"/>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64130F" w:rsidRDefault="0064130F" w:rsidP="00FC1574">
            <w:pPr>
              <w:jc w:val="center"/>
              <w:rPr>
                <w:color w:val="000000"/>
                <w:sz w:val="16"/>
                <w:szCs w:val="16"/>
              </w:rPr>
            </w:pPr>
            <w:r>
              <w:rPr>
                <w:color w:val="000000"/>
                <w:sz w:val="16"/>
                <w:szCs w:val="16"/>
              </w:rPr>
              <w:t>6</w:t>
            </w:r>
          </w:p>
        </w:tc>
        <w:tc>
          <w:tcPr>
            <w:tcW w:w="34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rPr>
                <w:color w:val="000000"/>
                <w:sz w:val="16"/>
                <w:szCs w:val="16"/>
              </w:rPr>
            </w:pPr>
            <w:r>
              <w:rPr>
                <w:color w:val="000000"/>
                <w:sz w:val="16"/>
                <w:szCs w:val="16"/>
              </w:rPr>
              <w:t>Ven. Dif tarif 50% elevi, pensonari</w:t>
            </w:r>
          </w:p>
        </w:tc>
        <w:tc>
          <w:tcPr>
            <w:tcW w:w="88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color w:val="000000"/>
                <w:sz w:val="16"/>
                <w:szCs w:val="16"/>
              </w:rPr>
            </w:pPr>
            <w:r>
              <w:rPr>
                <w:color w:val="000000"/>
                <w:sz w:val="16"/>
                <w:szCs w:val="16"/>
              </w:rPr>
              <w:t>9849</w:t>
            </w:r>
          </w:p>
        </w:tc>
        <w:tc>
          <w:tcPr>
            <w:tcW w:w="76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color w:val="000000"/>
                <w:sz w:val="16"/>
                <w:szCs w:val="16"/>
              </w:rPr>
            </w:pPr>
            <w:r>
              <w:rPr>
                <w:color w:val="000000"/>
                <w:sz w:val="16"/>
                <w:szCs w:val="16"/>
              </w:rPr>
              <w:t>12689</w:t>
            </w:r>
          </w:p>
        </w:tc>
        <w:tc>
          <w:tcPr>
            <w:tcW w:w="8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16454</w:t>
            </w:r>
          </w:p>
        </w:tc>
        <w:tc>
          <w:tcPr>
            <w:tcW w:w="9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12915,98</w:t>
            </w:r>
          </w:p>
        </w:tc>
        <w:tc>
          <w:tcPr>
            <w:tcW w:w="80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14471</w:t>
            </w:r>
          </w:p>
        </w:tc>
        <w:tc>
          <w:tcPr>
            <w:tcW w:w="8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8563</w:t>
            </w:r>
          </w:p>
        </w:tc>
        <w:tc>
          <w:tcPr>
            <w:tcW w:w="8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b/>
                <w:bCs/>
                <w:color w:val="000000"/>
                <w:sz w:val="16"/>
                <w:szCs w:val="16"/>
              </w:rPr>
            </w:pPr>
            <w:r>
              <w:rPr>
                <w:rFonts w:ascii="Calibri" w:hAnsi="Calibri"/>
                <w:b/>
                <w:bCs/>
                <w:color w:val="000000"/>
                <w:sz w:val="16"/>
                <w:szCs w:val="16"/>
              </w:rPr>
              <w:t>74942</w:t>
            </w:r>
          </w:p>
        </w:tc>
        <w:tc>
          <w:tcPr>
            <w:tcW w:w="680" w:type="dxa"/>
            <w:tcBorders>
              <w:top w:val="nil"/>
              <w:left w:val="nil"/>
              <w:bottom w:val="nil"/>
              <w:right w:val="nil"/>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2,35</w:t>
            </w:r>
          </w:p>
        </w:tc>
      </w:tr>
      <w:tr w:rsidR="0064130F" w:rsidTr="00FC1574">
        <w:trPr>
          <w:trHeight w:val="300"/>
        </w:trPr>
        <w:tc>
          <w:tcPr>
            <w:tcW w:w="601" w:type="dxa"/>
            <w:tcBorders>
              <w:top w:val="nil"/>
              <w:left w:val="single" w:sz="4" w:space="0" w:color="auto"/>
              <w:bottom w:val="nil"/>
              <w:right w:val="single" w:sz="4" w:space="0" w:color="auto"/>
            </w:tcBorders>
            <w:shd w:val="clear" w:color="auto" w:fill="auto"/>
            <w:noWrap/>
            <w:vAlign w:val="bottom"/>
            <w:hideMark/>
          </w:tcPr>
          <w:p w:rsidR="0064130F" w:rsidRDefault="0064130F" w:rsidP="00FC1574">
            <w:pPr>
              <w:jc w:val="center"/>
              <w:rPr>
                <w:color w:val="000000"/>
                <w:sz w:val="16"/>
                <w:szCs w:val="16"/>
              </w:rPr>
            </w:pPr>
            <w:r>
              <w:rPr>
                <w:color w:val="000000"/>
                <w:sz w:val="16"/>
                <w:szCs w:val="16"/>
              </w:rPr>
              <w:t>7</w:t>
            </w:r>
          </w:p>
        </w:tc>
        <w:tc>
          <w:tcPr>
            <w:tcW w:w="3420" w:type="dxa"/>
            <w:tcBorders>
              <w:top w:val="nil"/>
              <w:left w:val="nil"/>
              <w:bottom w:val="nil"/>
              <w:right w:val="single" w:sz="4" w:space="0" w:color="auto"/>
            </w:tcBorders>
            <w:shd w:val="clear" w:color="auto" w:fill="auto"/>
            <w:noWrap/>
            <w:vAlign w:val="bottom"/>
            <w:hideMark/>
          </w:tcPr>
          <w:p w:rsidR="0064130F" w:rsidRDefault="0064130F" w:rsidP="00FC1574">
            <w:pPr>
              <w:rPr>
                <w:color w:val="000000"/>
                <w:sz w:val="16"/>
                <w:szCs w:val="16"/>
              </w:rPr>
            </w:pPr>
            <w:r>
              <w:rPr>
                <w:color w:val="000000"/>
                <w:sz w:val="16"/>
                <w:szCs w:val="16"/>
              </w:rPr>
              <w:t>Venituri din subventii/compensatii</w:t>
            </w:r>
          </w:p>
        </w:tc>
        <w:tc>
          <w:tcPr>
            <w:tcW w:w="880" w:type="dxa"/>
            <w:tcBorders>
              <w:top w:val="nil"/>
              <w:left w:val="nil"/>
              <w:bottom w:val="nil"/>
              <w:right w:val="single" w:sz="4" w:space="0" w:color="auto"/>
            </w:tcBorders>
            <w:shd w:val="clear" w:color="auto" w:fill="auto"/>
            <w:noWrap/>
            <w:vAlign w:val="bottom"/>
            <w:hideMark/>
          </w:tcPr>
          <w:p w:rsidR="0064130F" w:rsidRDefault="0064130F" w:rsidP="00FC1574">
            <w:pPr>
              <w:jc w:val="right"/>
              <w:rPr>
                <w:color w:val="000000"/>
                <w:sz w:val="16"/>
                <w:szCs w:val="16"/>
              </w:rPr>
            </w:pPr>
            <w:r>
              <w:rPr>
                <w:color w:val="000000"/>
                <w:sz w:val="16"/>
                <w:szCs w:val="16"/>
              </w:rPr>
              <w:t>161763</w:t>
            </w:r>
          </w:p>
        </w:tc>
        <w:tc>
          <w:tcPr>
            <w:tcW w:w="760" w:type="dxa"/>
            <w:tcBorders>
              <w:top w:val="nil"/>
              <w:left w:val="nil"/>
              <w:bottom w:val="nil"/>
              <w:right w:val="single" w:sz="4" w:space="0" w:color="auto"/>
            </w:tcBorders>
            <w:shd w:val="clear" w:color="auto" w:fill="auto"/>
            <w:noWrap/>
            <w:vAlign w:val="bottom"/>
            <w:hideMark/>
          </w:tcPr>
          <w:p w:rsidR="0064130F" w:rsidRDefault="0064130F" w:rsidP="00FC1574">
            <w:pPr>
              <w:jc w:val="right"/>
              <w:rPr>
                <w:color w:val="000000"/>
                <w:sz w:val="16"/>
                <w:szCs w:val="16"/>
              </w:rPr>
            </w:pPr>
            <w:r>
              <w:rPr>
                <w:color w:val="000000"/>
                <w:sz w:val="16"/>
                <w:szCs w:val="16"/>
              </w:rPr>
              <w:t>85113</w:t>
            </w:r>
          </w:p>
        </w:tc>
        <w:tc>
          <w:tcPr>
            <w:tcW w:w="8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164723</w:t>
            </w:r>
          </w:p>
        </w:tc>
        <w:tc>
          <w:tcPr>
            <w:tcW w:w="9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86623</w:t>
            </w:r>
          </w:p>
        </w:tc>
        <w:tc>
          <w:tcPr>
            <w:tcW w:w="80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105911</w:t>
            </w:r>
          </w:p>
        </w:tc>
        <w:tc>
          <w:tcPr>
            <w:tcW w:w="8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121769</w:t>
            </w:r>
          </w:p>
        </w:tc>
        <w:tc>
          <w:tcPr>
            <w:tcW w:w="8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b/>
                <w:bCs/>
                <w:color w:val="000000"/>
                <w:sz w:val="16"/>
                <w:szCs w:val="16"/>
              </w:rPr>
            </w:pPr>
            <w:r>
              <w:rPr>
                <w:rFonts w:ascii="Calibri" w:hAnsi="Calibri"/>
                <w:b/>
                <w:bCs/>
                <w:color w:val="000000"/>
                <w:sz w:val="16"/>
                <w:szCs w:val="16"/>
              </w:rPr>
              <w:t>725902</w:t>
            </w:r>
          </w:p>
        </w:tc>
        <w:tc>
          <w:tcPr>
            <w:tcW w:w="680" w:type="dxa"/>
            <w:tcBorders>
              <w:top w:val="nil"/>
              <w:left w:val="nil"/>
              <w:bottom w:val="nil"/>
              <w:right w:val="nil"/>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22,73</w:t>
            </w:r>
          </w:p>
        </w:tc>
      </w:tr>
      <w:tr w:rsidR="0064130F" w:rsidTr="00FC1574">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130F" w:rsidRDefault="0064130F" w:rsidP="00FC1574">
            <w:pPr>
              <w:jc w:val="center"/>
              <w:rPr>
                <w:color w:val="000000"/>
                <w:sz w:val="16"/>
                <w:szCs w:val="16"/>
              </w:rPr>
            </w:pPr>
            <w:r>
              <w:rPr>
                <w:color w:val="000000"/>
                <w:sz w:val="16"/>
                <w:szCs w:val="16"/>
              </w:rPr>
              <w:t> </w:t>
            </w:r>
          </w:p>
        </w:tc>
        <w:tc>
          <w:tcPr>
            <w:tcW w:w="3420" w:type="dxa"/>
            <w:tcBorders>
              <w:top w:val="single" w:sz="4" w:space="0" w:color="auto"/>
              <w:left w:val="nil"/>
              <w:bottom w:val="single" w:sz="4" w:space="0" w:color="auto"/>
              <w:right w:val="single" w:sz="4" w:space="0" w:color="auto"/>
            </w:tcBorders>
            <w:shd w:val="clear" w:color="auto" w:fill="auto"/>
            <w:noWrap/>
            <w:vAlign w:val="bottom"/>
            <w:hideMark/>
          </w:tcPr>
          <w:p w:rsidR="0064130F" w:rsidRDefault="0064130F" w:rsidP="00FC1574">
            <w:pPr>
              <w:rPr>
                <w:rFonts w:ascii="Calibri" w:hAnsi="Calibri"/>
                <w:b/>
                <w:bCs/>
                <w:color w:val="000000"/>
                <w:sz w:val="16"/>
                <w:szCs w:val="16"/>
              </w:rPr>
            </w:pPr>
            <w:r>
              <w:rPr>
                <w:rFonts w:ascii="Calibri" w:hAnsi="Calibri"/>
                <w:b/>
                <w:bCs/>
                <w:color w:val="000000"/>
                <w:sz w:val="16"/>
                <w:szCs w:val="16"/>
              </w:rPr>
              <w:t>Total venituri din exploatare</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b/>
                <w:bCs/>
                <w:color w:val="000000"/>
                <w:sz w:val="16"/>
                <w:szCs w:val="16"/>
              </w:rPr>
            </w:pPr>
            <w:r>
              <w:rPr>
                <w:rFonts w:ascii="Calibri" w:hAnsi="Calibri"/>
                <w:b/>
                <w:bCs/>
                <w:color w:val="000000"/>
                <w:sz w:val="16"/>
                <w:szCs w:val="16"/>
              </w:rPr>
              <w:t>486263</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b/>
                <w:bCs/>
                <w:color w:val="000000"/>
                <w:sz w:val="16"/>
                <w:szCs w:val="16"/>
              </w:rPr>
            </w:pPr>
            <w:r>
              <w:rPr>
                <w:rFonts w:ascii="Calibri" w:hAnsi="Calibri"/>
                <w:b/>
                <w:bCs/>
                <w:color w:val="000000"/>
                <w:sz w:val="16"/>
                <w:szCs w:val="16"/>
              </w:rPr>
              <w:t>479730</w:t>
            </w:r>
          </w:p>
        </w:tc>
        <w:tc>
          <w:tcPr>
            <w:tcW w:w="8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b/>
                <w:bCs/>
                <w:color w:val="000000"/>
                <w:sz w:val="16"/>
                <w:szCs w:val="16"/>
              </w:rPr>
            </w:pPr>
            <w:r>
              <w:rPr>
                <w:rFonts w:ascii="Calibri" w:hAnsi="Calibri"/>
                <w:b/>
                <w:bCs/>
                <w:color w:val="000000"/>
                <w:sz w:val="16"/>
                <w:szCs w:val="16"/>
              </w:rPr>
              <w:t>602392</w:t>
            </w:r>
          </w:p>
        </w:tc>
        <w:tc>
          <w:tcPr>
            <w:tcW w:w="9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b/>
                <w:bCs/>
                <w:color w:val="000000"/>
                <w:sz w:val="16"/>
                <w:szCs w:val="16"/>
              </w:rPr>
            </w:pPr>
            <w:r>
              <w:rPr>
                <w:rFonts w:ascii="Calibri" w:hAnsi="Calibri"/>
                <w:b/>
                <w:bCs/>
                <w:color w:val="000000"/>
                <w:sz w:val="16"/>
                <w:szCs w:val="16"/>
              </w:rPr>
              <w:t>498662</w:t>
            </w:r>
          </w:p>
        </w:tc>
        <w:tc>
          <w:tcPr>
            <w:tcW w:w="80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b/>
                <w:bCs/>
                <w:color w:val="000000"/>
                <w:sz w:val="16"/>
                <w:szCs w:val="16"/>
              </w:rPr>
            </w:pPr>
            <w:r>
              <w:rPr>
                <w:rFonts w:ascii="Calibri" w:hAnsi="Calibri"/>
                <w:b/>
                <w:bCs/>
                <w:color w:val="000000"/>
                <w:sz w:val="16"/>
                <w:szCs w:val="16"/>
              </w:rPr>
              <w:t>555740</w:t>
            </w:r>
          </w:p>
        </w:tc>
        <w:tc>
          <w:tcPr>
            <w:tcW w:w="8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b/>
                <w:bCs/>
                <w:color w:val="000000"/>
                <w:sz w:val="16"/>
                <w:szCs w:val="16"/>
              </w:rPr>
            </w:pPr>
            <w:r>
              <w:rPr>
                <w:rFonts w:ascii="Calibri" w:hAnsi="Calibri"/>
                <w:b/>
                <w:bCs/>
                <w:color w:val="000000"/>
                <w:sz w:val="16"/>
                <w:szCs w:val="16"/>
              </w:rPr>
              <w:t>570792</w:t>
            </w:r>
          </w:p>
        </w:tc>
        <w:tc>
          <w:tcPr>
            <w:tcW w:w="8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b/>
                <w:bCs/>
                <w:color w:val="000000"/>
                <w:sz w:val="16"/>
                <w:szCs w:val="16"/>
              </w:rPr>
            </w:pPr>
            <w:r>
              <w:rPr>
                <w:rFonts w:ascii="Calibri" w:hAnsi="Calibri"/>
                <w:b/>
                <w:bCs/>
                <w:color w:val="000000"/>
                <w:sz w:val="16"/>
                <w:szCs w:val="16"/>
              </w:rPr>
              <w:t>3193579</w:t>
            </w:r>
          </w:p>
        </w:tc>
        <w:tc>
          <w:tcPr>
            <w:tcW w:w="680" w:type="dxa"/>
            <w:tcBorders>
              <w:top w:val="nil"/>
              <w:left w:val="nil"/>
              <w:bottom w:val="nil"/>
              <w:right w:val="nil"/>
            </w:tcBorders>
            <w:shd w:val="clear" w:color="auto" w:fill="auto"/>
            <w:noWrap/>
            <w:vAlign w:val="bottom"/>
            <w:hideMark/>
          </w:tcPr>
          <w:p w:rsidR="0064130F" w:rsidRDefault="0064130F" w:rsidP="00FC1574">
            <w:pPr>
              <w:jc w:val="right"/>
              <w:rPr>
                <w:rFonts w:ascii="Calibri" w:hAnsi="Calibri"/>
                <w:b/>
                <w:bCs/>
                <w:color w:val="000000"/>
                <w:sz w:val="16"/>
                <w:szCs w:val="16"/>
              </w:rPr>
            </w:pPr>
            <w:r>
              <w:rPr>
                <w:rFonts w:ascii="Calibri" w:hAnsi="Calibri"/>
                <w:b/>
                <w:bCs/>
                <w:color w:val="000000"/>
                <w:sz w:val="16"/>
                <w:szCs w:val="16"/>
              </w:rPr>
              <w:t>100,00</w:t>
            </w:r>
          </w:p>
        </w:tc>
      </w:tr>
    </w:tbl>
    <w:p w:rsidR="0064130F" w:rsidRDefault="0064130F" w:rsidP="0064130F">
      <w:pPr>
        <w:rPr>
          <w:rFonts w:ascii="Times New Roman" w:hAnsi="Times New Roman" w:cs="Times New Roman"/>
          <w:sz w:val="24"/>
          <w:szCs w:val="24"/>
        </w:rPr>
      </w:pPr>
    </w:p>
    <w:p w:rsidR="0064130F" w:rsidRDefault="0064130F" w:rsidP="0064130F">
      <w:pPr>
        <w:rPr>
          <w:rFonts w:ascii="Times New Roman" w:hAnsi="Times New Roman" w:cs="Times New Roman"/>
          <w:sz w:val="24"/>
          <w:szCs w:val="24"/>
        </w:rPr>
      </w:pPr>
      <w:r w:rsidRPr="00495A8E">
        <w:rPr>
          <w:rFonts w:ascii="Times New Roman" w:hAnsi="Times New Roman" w:cs="Times New Roman"/>
          <w:sz w:val="24"/>
          <w:szCs w:val="24"/>
        </w:rPr>
        <w:t>Din structura veniturilor prezentate constatam ca</w:t>
      </w:r>
      <w:r>
        <w:rPr>
          <w:rFonts w:ascii="Times New Roman" w:hAnsi="Times New Roman" w:cs="Times New Roman"/>
          <w:sz w:val="24"/>
          <w:szCs w:val="24"/>
        </w:rPr>
        <w:t xml:space="preserve"> ponderea o reprezinta </w:t>
      </w:r>
      <w:r w:rsidRPr="00495A8E">
        <w:rPr>
          <w:rFonts w:ascii="Times New Roman" w:hAnsi="Times New Roman" w:cs="Times New Roman"/>
          <w:sz w:val="24"/>
          <w:szCs w:val="24"/>
        </w:rPr>
        <w:t>:</w:t>
      </w:r>
    </w:p>
    <w:p w:rsidR="0064130F" w:rsidRPr="00495A8E" w:rsidRDefault="0064130F" w:rsidP="0064130F">
      <w:pPr>
        <w:pStyle w:val="ListParagraph"/>
        <w:rPr>
          <w:rFonts w:ascii="Times New Roman" w:hAnsi="Times New Roman" w:cs="Times New Roman"/>
          <w:sz w:val="24"/>
          <w:szCs w:val="24"/>
        </w:rPr>
      </w:pPr>
      <w:r w:rsidRPr="00495A8E">
        <w:rPr>
          <w:rFonts w:ascii="Times New Roman" w:hAnsi="Times New Roman" w:cs="Times New Roman"/>
          <w:sz w:val="24"/>
          <w:szCs w:val="24"/>
        </w:rPr>
        <w:t>Venituri din vanzar</w:t>
      </w:r>
      <w:r>
        <w:rPr>
          <w:rFonts w:ascii="Times New Roman" w:hAnsi="Times New Roman" w:cs="Times New Roman"/>
          <w:sz w:val="24"/>
          <w:szCs w:val="24"/>
        </w:rPr>
        <w:t>i bilete si abonamente s.a   :   37.26</w:t>
      </w:r>
      <w:r w:rsidRPr="00495A8E">
        <w:rPr>
          <w:rFonts w:ascii="Times New Roman" w:hAnsi="Times New Roman" w:cs="Times New Roman"/>
          <w:sz w:val="24"/>
          <w:szCs w:val="24"/>
        </w:rPr>
        <w:t xml:space="preserve"> % </w:t>
      </w:r>
    </w:p>
    <w:p w:rsidR="0064130F" w:rsidRPr="00495A8E" w:rsidRDefault="0064130F" w:rsidP="0064130F">
      <w:pPr>
        <w:pStyle w:val="ListParagraph"/>
        <w:rPr>
          <w:rFonts w:ascii="Times New Roman" w:hAnsi="Times New Roman" w:cs="Times New Roman"/>
          <w:sz w:val="24"/>
          <w:szCs w:val="24"/>
        </w:rPr>
      </w:pPr>
      <w:r w:rsidRPr="00495A8E">
        <w:rPr>
          <w:rFonts w:ascii="Times New Roman" w:hAnsi="Times New Roman" w:cs="Times New Roman"/>
          <w:sz w:val="24"/>
          <w:szCs w:val="24"/>
        </w:rPr>
        <w:t xml:space="preserve">Venituri din </w:t>
      </w:r>
      <w:r>
        <w:rPr>
          <w:rFonts w:ascii="Times New Roman" w:hAnsi="Times New Roman" w:cs="Times New Roman"/>
          <w:sz w:val="24"/>
          <w:szCs w:val="24"/>
        </w:rPr>
        <w:t>diferenta tarif                                :   36.72</w:t>
      </w:r>
      <w:r w:rsidRPr="00495A8E">
        <w:rPr>
          <w:rFonts w:ascii="Times New Roman" w:hAnsi="Times New Roman" w:cs="Times New Roman"/>
          <w:sz w:val="24"/>
          <w:szCs w:val="24"/>
        </w:rPr>
        <w:t xml:space="preserve"> %   </w:t>
      </w:r>
    </w:p>
    <w:p w:rsidR="0064130F" w:rsidRDefault="0064130F" w:rsidP="0064130F">
      <w:pPr>
        <w:pStyle w:val="ListParagraph"/>
        <w:rPr>
          <w:rFonts w:ascii="Times New Roman" w:hAnsi="Times New Roman" w:cs="Times New Roman"/>
          <w:sz w:val="24"/>
          <w:szCs w:val="24"/>
        </w:rPr>
      </w:pPr>
      <w:r w:rsidRPr="00495A8E">
        <w:rPr>
          <w:rFonts w:ascii="Times New Roman" w:hAnsi="Times New Roman" w:cs="Times New Roman"/>
          <w:sz w:val="24"/>
          <w:szCs w:val="24"/>
        </w:rPr>
        <w:t xml:space="preserve">Venituri din compensatii    </w:t>
      </w:r>
      <w:r>
        <w:rPr>
          <w:rFonts w:ascii="Times New Roman" w:hAnsi="Times New Roman" w:cs="Times New Roman"/>
          <w:sz w:val="24"/>
          <w:szCs w:val="24"/>
        </w:rPr>
        <w:t xml:space="preserve">                               :   22.73</w:t>
      </w:r>
      <w:r w:rsidRPr="00495A8E">
        <w:rPr>
          <w:rFonts w:ascii="Times New Roman" w:hAnsi="Times New Roman" w:cs="Times New Roman"/>
          <w:sz w:val="24"/>
          <w:szCs w:val="24"/>
        </w:rPr>
        <w:t xml:space="preserve"> %</w:t>
      </w:r>
    </w:p>
    <w:p w:rsidR="0064130F" w:rsidRPr="00495A8E" w:rsidRDefault="0064130F" w:rsidP="0064130F">
      <w:pPr>
        <w:pStyle w:val="ListParagraph"/>
        <w:rPr>
          <w:rFonts w:ascii="Times New Roman" w:hAnsi="Times New Roman" w:cs="Times New Roman"/>
          <w:sz w:val="24"/>
          <w:szCs w:val="24"/>
        </w:rPr>
      </w:pPr>
    </w:p>
    <w:p w:rsidR="0064130F" w:rsidRDefault="0064130F" w:rsidP="0064130F">
      <w:pPr>
        <w:pStyle w:val="BodyText"/>
        <w:tabs>
          <w:tab w:val="left" w:pos="359"/>
        </w:tabs>
        <w:kinsoku w:val="0"/>
        <w:overflowPunct w:val="0"/>
        <w:spacing w:beforeLines="70"/>
        <w:ind w:left="0" w:right="3"/>
        <w:jc w:val="both"/>
        <w:rPr>
          <w:i w:val="0"/>
          <w:color w:val="000000" w:themeColor="text1"/>
        </w:rPr>
      </w:pPr>
      <w:r>
        <w:rPr>
          <w:i w:val="0"/>
          <w:color w:val="000000" w:themeColor="text1"/>
        </w:rPr>
        <w:t>Cheltuielile efectuate de societate in perioada ianuarie – iunie  2019 se prezinta astfel:</w:t>
      </w:r>
    </w:p>
    <w:p w:rsidR="0064130F" w:rsidRDefault="0064130F" w:rsidP="0064130F">
      <w:pPr>
        <w:pStyle w:val="BodyText"/>
        <w:tabs>
          <w:tab w:val="left" w:pos="359"/>
        </w:tabs>
        <w:kinsoku w:val="0"/>
        <w:overflowPunct w:val="0"/>
        <w:spacing w:beforeLines="70"/>
        <w:ind w:left="0" w:right="3"/>
        <w:jc w:val="both"/>
        <w:rPr>
          <w:i w:val="0"/>
          <w:color w:val="000000" w:themeColor="text1"/>
        </w:rPr>
      </w:pPr>
    </w:p>
    <w:tbl>
      <w:tblPr>
        <w:tblW w:w="10521" w:type="dxa"/>
        <w:tblInd w:w="18" w:type="dxa"/>
        <w:tblLook w:val="04A0"/>
      </w:tblPr>
      <w:tblGrid>
        <w:gridCol w:w="601"/>
        <w:gridCol w:w="3420"/>
        <w:gridCol w:w="880"/>
        <w:gridCol w:w="760"/>
        <w:gridCol w:w="820"/>
        <w:gridCol w:w="920"/>
        <w:gridCol w:w="800"/>
        <w:gridCol w:w="820"/>
        <w:gridCol w:w="820"/>
        <w:gridCol w:w="680"/>
      </w:tblGrid>
      <w:tr w:rsidR="0064130F" w:rsidTr="00FC1574">
        <w:trPr>
          <w:trHeight w:val="300"/>
        </w:trPr>
        <w:tc>
          <w:tcPr>
            <w:tcW w:w="601" w:type="dxa"/>
            <w:vMerge w:val="restart"/>
            <w:tcBorders>
              <w:top w:val="single" w:sz="8" w:space="0" w:color="auto"/>
              <w:left w:val="single" w:sz="8" w:space="0" w:color="auto"/>
              <w:bottom w:val="nil"/>
              <w:right w:val="single" w:sz="8" w:space="0" w:color="auto"/>
            </w:tcBorders>
            <w:shd w:val="clear" w:color="000000" w:fill="DBDBDB"/>
            <w:vAlign w:val="bottom"/>
            <w:hideMark/>
          </w:tcPr>
          <w:p w:rsidR="0064130F" w:rsidRDefault="0064130F" w:rsidP="00FC1574">
            <w:pPr>
              <w:jc w:val="center"/>
              <w:rPr>
                <w:b/>
                <w:bCs/>
                <w:color w:val="000000"/>
                <w:sz w:val="16"/>
                <w:szCs w:val="16"/>
              </w:rPr>
            </w:pPr>
            <w:r>
              <w:rPr>
                <w:b/>
                <w:bCs/>
                <w:color w:val="000000"/>
                <w:sz w:val="16"/>
                <w:szCs w:val="16"/>
              </w:rPr>
              <w:t>Nr.crt</w:t>
            </w:r>
          </w:p>
        </w:tc>
        <w:tc>
          <w:tcPr>
            <w:tcW w:w="3420" w:type="dxa"/>
            <w:vMerge w:val="restart"/>
            <w:tcBorders>
              <w:top w:val="single" w:sz="8" w:space="0" w:color="auto"/>
              <w:left w:val="single" w:sz="8" w:space="0" w:color="auto"/>
              <w:bottom w:val="nil"/>
              <w:right w:val="single" w:sz="8" w:space="0" w:color="auto"/>
            </w:tcBorders>
            <w:shd w:val="clear" w:color="000000" w:fill="DBDBDB"/>
            <w:noWrap/>
            <w:vAlign w:val="bottom"/>
            <w:hideMark/>
          </w:tcPr>
          <w:p w:rsidR="0064130F" w:rsidRDefault="0064130F" w:rsidP="00FC1574">
            <w:pPr>
              <w:jc w:val="center"/>
              <w:rPr>
                <w:b/>
                <w:bCs/>
                <w:color w:val="000000"/>
                <w:sz w:val="16"/>
                <w:szCs w:val="16"/>
              </w:rPr>
            </w:pPr>
            <w:r>
              <w:rPr>
                <w:b/>
                <w:bCs/>
                <w:color w:val="000000"/>
                <w:sz w:val="16"/>
                <w:szCs w:val="16"/>
              </w:rPr>
              <w:t>Indicatori Financiari</w:t>
            </w:r>
          </w:p>
        </w:tc>
        <w:tc>
          <w:tcPr>
            <w:tcW w:w="880" w:type="dxa"/>
            <w:tcBorders>
              <w:top w:val="single" w:sz="4" w:space="0" w:color="auto"/>
              <w:left w:val="single" w:sz="4" w:space="0" w:color="auto"/>
              <w:bottom w:val="nil"/>
              <w:right w:val="single" w:sz="4" w:space="0" w:color="auto"/>
            </w:tcBorders>
            <w:shd w:val="clear" w:color="000000" w:fill="DBDBDB"/>
            <w:noWrap/>
            <w:vAlign w:val="bottom"/>
            <w:hideMark/>
          </w:tcPr>
          <w:p w:rsidR="0064130F" w:rsidRDefault="0064130F" w:rsidP="00FC1574">
            <w:pPr>
              <w:jc w:val="center"/>
              <w:rPr>
                <w:b/>
                <w:bCs/>
                <w:color w:val="000000"/>
                <w:sz w:val="16"/>
                <w:szCs w:val="16"/>
              </w:rPr>
            </w:pPr>
            <w:r>
              <w:rPr>
                <w:b/>
                <w:bCs/>
                <w:color w:val="000000"/>
                <w:sz w:val="16"/>
                <w:szCs w:val="16"/>
              </w:rPr>
              <w:t>Ian</w:t>
            </w:r>
          </w:p>
        </w:tc>
        <w:tc>
          <w:tcPr>
            <w:tcW w:w="760" w:type="dxa"/>
            <w:tcBorders>
              <w:top w:val="single" w:sz="4" w:space="0" w:color="auto"/>
              <w:left w:val="nil"/>
              <w:bottom w:val="nil"/>
              <w:right w:val="single" w:sz="4" w:space="0" w:color="auto"/>
            </w:tcBorders>
            <w:shd w:val="clear" w:color="000000" w:fill="DBDBDB"/>
            <w:noWrap/>
            <w:vAlign w:val="bottom"/>
            <w:hideMark/>
          </w:tcPr>
          <w:p w:rsidR="0064130F" w:rsidRDefault="0064130F" w:rsidP="00FC1574">
            <w:pPr>
              <w:jc w:val="center"/>
              <w:rPr>
                <w:b/>
                <w:bCs/>
                <w:color w:val="000000"/>
                <w:sz w:val="16"/>
                <w:szCs w:val="16"/>
              </w:rPr>
            </w:pPr>
            <w:r>
              <w:rPr>
                <w:b/>
                <w:bCs/>
                <w:color w:val="000000"/>
                <w:sz w:val="16"/>
                <w:szCs w:val="16"/>
              </w:rPr>
              <w:t>Feb</w:t>
            </w:r>
          </w:p>
        </w:tc>
        <w:tc>
          <w:tcPr>
            <w:tcW w:w="820" w:type="dxa"/>
            <w:tcBorders>
              <w:top w:val="single" w:sz="4" w:space="0" w:color="auto"/>
              <w:left w:val="nil"/>
              <w:bottom w:val="nil"/>
              <w:right w:val="single" w:sz="4" w:space="0" w:color="auto"/>
            </w:tcBorders>
            <w:shd w:val="clear" w:color="000000" w:fill="DBDBDB"/>
            <w:noWrap/>
            <w:vAlign w:val="bottom"/>
            <w:hideMark/>
          </w:tcPr>
          <w:p w:rsidR="0064130F" w:rsidRDefault="0064130F" w:rsidP="00FC1574">
            <w:pPr>
              <w:jc w:val="center"/>
              <w:rPr>
                <w:b/>
                <w:bCs/>
                <w:color w:val="000000"/>
                <w:sz w:val="16"/>
                <w:szCs w:val="16"/>
              </w:rPr>
            </w:pPr>
            <w:r>
              <w:rPr>
                <w:b/>
                <w:bCs/>
                <w:color w:val="000000"/>
                <w:sz w:val="16"/>
                <w:szCs w:val="16"/>
              </w:rPr>
              <w:t>Mart</w:t>
            </w:r>
          </w:p>
        </w:tc>
        <w:tc>
          <w:tcPr>
            <w:tcW w:w="920" w:type="dxa"/>
            <w:tcBorders>
              <w:top w:val="single" w:sz="4" w:space="0" w:color="auto"/>
              <w:left w:val="nil"/>
              <w:bottom w:val="nil"/>
              <w:right w:val="single" w:sz="4" w:space="0" w:color="auto"/>
            </w:tcBorders>
            <w:shd w:val="clear" w:color="000000" w:fill="DBDBDB"/>
            <w:noWrap/>
            <w:vAlign w:val="bottom"/>
            <w:hideMark/>
          </w:tcPr>
          <w:p w:rsidR="0064130F" w:rsidRDefault="0064130F" w:rsidP="00FC1574">
            <w:pPr>
              <w:jc w:val="center"/>
              <w:rPr>
                <w:b/>
                <w:bCs/>
                <w:color w:val="000000"/>
                <w:sz w:val="16"/>
                <w:szCs w:val="16"/>
              </w:rPr>
            </w:pPr>
            <w:r>
              <w:rPr>
                <w:b/>
                <w:bCs/>
                <w:color w:val="000000"/>
                <w:sz w:val="16"/>
                <w:szCs w:val="16"/>
              </w:rPr>
              <w:t>April</w:t>
            </w:r>
          </w:p>
        </w:tc>
        <w:tc>
          <w:tcPr>
            <w:tcW w:w="800" w:type="dxa"/>
            <w:tcBorders>
              <w:top w:val="single" w:sz="4" w:space="0" w:color="auto"/>
              <w:left w:val="nil"/>
              <w:bottom w:val="nil"/>
              <w:right w:val="single" w:sz="4" w:space="0" w:color="auto"/>
            </w:tcBorders>
            <w:shd w:val="clear" w:color="000000" w:fill="DBDBDB"/>
            <w:noWrap/>
            <w:vAlign w:val="bottom"/>
            <w:hideMark/>
          </w:tcPr>
          <w:p w:rsidR="0064130F" w:rsidRDefault="0064130F" w:rsidP="00FC1574">
            <w:pPr>
              <w:jc w:val="center"/>
              <w:rPr>
                <w:b/>
                <w:bCs/>
                <w:color w:val="000000"/>
                <w:sz w:val="16"/>
                <w:szCs w:val="16"/>
              </w:rPr>
            </w:pPr>
            <w:r>
              <w:rPr>
                <w:b/>
                <w:bCs/>
                <w:color w:val="000000"/>
                <w:sz w:val="16"/>
                <w:szCs w:val="16"/>
              </w:rPr>
              <w:t>Mai</w:t>
            </w:r>
          </w:p>
        </w:tc>
        <w:tc>
          <w:tcPr>
            <w:tcW w:w="820" w:type="dxa"/>
            <w:tcBorders>
              <w:top w:val="single" w:sz="4" w:space="0" w:color="auto"/>
              <w:left w:val="nil"/>
              <w:bottom w:val="nil"/>
              <w:right w:val="single" w:sz="4" w:space="0" w:color="auto"/>
            </w:tcBorders>
            <w:shd w:val="clear" w:color="000000" w:fill="DBDBDB"/>
            <w:noWrap/>
            <w:vAlign w:val="bottom"/>
            <w:hideMark/>
          </w:tcPr>
          <w:p w:rsidR="0064130F" w:rsidRDefault="0064130F" w:rsidP="00FC1574">
            <w:pPr>
              <w:jc w:val="center"/>
              <w:rPr>
                <w:b/>
                <w:bCs/>
                <w:color w:val="000000"/>
                <w:sz w:val="16"/>
                <w:szCs w:val="16"/>
              </w:rPr>
            </w:pPr>
            <w:r>
              <w:rPr>
                <w:b/>
                <w:bCs/>
                <w:color w:val="000000"/>
                <w:sz w:val="16"/>
                <w:szCs w:val="16"/>
              </w:rPr>
              <w:t>Iunie</w:t>
            </w:r>
          </w:p>
        </w:tc>
        <w:tc>
          <w:tcPr>
            <w:tcW w:w="820" w:type="dxa"/>
            <w:tcBorders>
              <w:top w:val="single" w:sz="4" w:space="0" w:color="auto"/>
              <w:left w:val="nil"/>
              <w:bottom w:val="single" w:sz="4" w:space="0" w:color="auto"/>
              <w:right w:val="single" w:sz="4" w:space="0" w:color="auto"/>
            </w:tcBorders>
            <w:shd w:val="clear" w:color="000000" w:fill="DBDBDB"/>
            <w:noWrap/>
            <w:vAlign w:val="bottom"/>
            <w:hideMark/>
          </w:tcPr>
          <w:p w:rsidR="0064130F" w:rsidRDefault="0064130F" w:rsidP="00FC1574">
            <w:pPr>
              <w:jc w:val="center"/>
              <w:rPr>
                <w:b/>
                <w:bCs/>
                <w:color w:val="000000"/>
                <w:sz w:val="16"/>
                <w:szCs w:val="16"/>
              </w:rPr>
            </w:pPr>
            <w:r>
              <w:rPr>
                <w:b/>
                <w:bCs/>
                <w:color w:val="000000"/>
                <w:sz w:val="16"/>
                <w:szCs w:val="16"/>
              </w:rPr>
              <w:t>Total</w:t>
            </w:r>
          </w:p>
        </w:tc>
        <w:tc>
          <w:tcPr>
            <w:tcW w:w="680" w:type="dxa"/>
            <w:tcBorders>
              <w:top w:val="single" w:sz="4" w:space="0" w:color="auto"/>
              <w:left w:val="nil"/>
              <w:bottom w:val="single" w:sz="4" w:space="0" w:color="auto"/>
              <w:right w:val="single" w:sz="4" w:space="0" w:color="auto"/>
            </w:tcBorders>
            <w:shd w:val="clear" w:color="000000" w:fill="DBDBDB"/>
            <w:noWrap/>
            <w:vAlign w:val="bottom"/>
            <w:hideMark/>
          </w:tcPr>
          <w:p w:rsidR="0064130F" w:rsidRDefault="0064130F" w:rsidP="00FC1574">
            <w:pPr>
              <w:jc w:val="center"/>
              <w:rPr>
                <w:b/>
                <w:bCs/>
                <w:color w:val="000000"/>
                <w:sz w:val="16"/>
                <w:szCs w:val="16"/>
              </w:rPr>
            </w:pPr>
            <w:r>
              <w:rPr>
                <w:b/>
                <w:bCs/>
                <w:color w:val="000000"/>
                <w:sz w:val="16"/>
                <w:szCs w:val="16"/>
              </w:rPr>
              <w:t>Pond.</w:t>
            </w:r>
          </w:p>
        </w:tc>
      </w:tr>
      <w:tr w:rsidR="0064130F" w:rsidTr="00FC1574">
        <w:trPr>
          <w:trHeight w:val="315"/>
        </w:trPr>
        <w:tc>
          <w:tcPr>
            <w:tcW w:w="601" w:type="dxa"/>
            <w:vMerge/>
            <w:tcBorders>
              <w:top w:val="single" w:sz="8" w:space="0" w:color="auto"/>
              <w:left w:val="single" w:sz="8" w:space="0" w:color="auto"/>
              <w:bottom w:val="nil"/>
              <w:right w:val="single" w:sz="8" w:space="0" w:color="auto"/>
            </w:tcBorders>
            <w:vAlign w:val="center"/>
            <w:hideMark/>
          </w:tcPr>
          <w:p w:rsidR="0064130F" w:rsidRDefault="0064130F" w:rsidP="00FC1574">
            <w:pPr>
              <w:rPr>
                <w:b/>
                <w:bCs/>
                <w:color w:val="000000"/>
                <w:sz w:val="16"/>
                <w:szCs w:val="16"/>
              </w:rPr>
            </w:pPr>
          </w:p>
        </w:tc>
        <w:tc>
          <w:tcPr>
            <w:tcW w:w="3420" w:type="dxa"/>
            <w:vMerge/>
            <w:tcBorders>
              <w:top w:val="single" w:sz="8" w:space="0" w:color="auto"/>
              <w:left w:val="single" w:sz="8" w:space="0" w:color="auto"/>
              <w:bottom w:val="nil"/>
              <w:right w:val="single" w:sz="8" w:space="0" w:color="auto"/>
            </w:tcBorders>
            <w:vAlign w:val="center"/>
            <w:hideMark/>
          </w:tcPr>
          <w:p w:rsidR="0064130F" w:rsidRDefault="0064130F" w:rsidP="00FC1574">
            <w:pPr>
              <w:rPr>
                <w:b/>
                <w:bCs/>
                <w:color w:val="000000"/>
                <w:sz w:val="16"/>
                <w:szCs w:val="16"/>
              </w:rPr>
            </w:pPr>
          </w:p>
        </w:tc>
        <w:tc>
          <w:tcPr>
            <w:tcW w:w="880" w:type="dxa"/>
            <w:tcBorders>
              <w:top w:val="single" w:sz="4" w:space="0" w:color="auto"/>
              <w:left w:val="single" w:sz="4" w:space="0" w:color="auto"/>
              <w:bottom w:val="nil"/>
              <w:right w:val="single" w:sz="4" w:space="0" w:color="auto"/>
            </w:tcBorders>
            <w:shd w:val="clear" w:color="000000" w:fill="DBDBDB"/>
            <w:noWrap/>
            <w:vAlign w:val="bottom"/>
            <w:hideMark/>
          </w:tcPr>
          <w:p w:rsidR="0064130F" w:rsidRDefault="0064130F" w:rsidP="00FC1574">
            <w:pPr>
              <w:jc w:val="center"/>
              <w:rPr>
                <w:b/>
                <w:bCs/>
                <w:color w:val="000000"/>
                <w:sz w:val="16"/>
                <w:szCs w:val="16"/>
              </w:rPr>
            </w:pPr>
            <w:r>
              <w:rPr>
                <w:b/>
                <w:bCs/>
                <w:color w:val="000000"/>
                <w:sz w:val="16"/>
                <w:szCs w:val="16"/>
              </w:rPr>
              <w:t>2019</w:t>
            </w:r>
          </w:p>
        </w:tc>
        <w:tc>
          <w:tcPr>
            <w:tcW w:w="760" w:type="dxa"/>
            <w:tcBorders>
              <w:top w:val="single" w:sz="4" w:space="0" w:color="auto"/>
              <w:left w:val="nil"/>
              <w:bottom w:val="nil"/>
              <w:right w:val="single" w:sz="4" w:space="0" w:color="auto"/>
            </w:tcBorders>
            <w:shd w:val="clear" w:color="000000" w:fill="DBDBDB"/>
            <w:noWrap/>
            <w:vAlign w:val="bottom"/>
            <w:hideMark/>
          </w:tcPr>
          <w:p w:rsidR="0064130F" w:rsidRDefault="0064130F" w:rsidP="00FC1574">
            <w:pPr>
              <w:jc w:val="center"/>
              <w:rPr>
                <w:b/>
                <w:bCs/>
                <w:color w:val="000000"/>
                <w:sz w:val="16"/>
                <w:szCs w:val="16"/>
              </w:rPr>
            </w:pPr>
            <w:r>
              <w:rPr>
                <w:b/>
                <w:bCs/>
                <w:color w:val="000000"/>
                <w:sz w:val="16"/>
                <w:szCs w:val="16"/>
              </w:rPr>
              <w:t>2019</w:t>
            </w:r>
          </w:p>
        </w:tc>
        <w:tc>
          <w:tcPr>
            <w:tcW w:w="820" w:type="dxa"/>
            <w:tcBorders>
              <w:top w:val="single" w:sz="4" w:space="0" w:color="auto"/>
              <w:left w:val="nil"/>
              <w:bottom w:val="nil"/>
              <w:right w:val="single" w:sz="4" w:space="0" w:color="auto"/>
            </w:tcBorders>
            <w:shd w:val="clear" w:color="000000" w:fill="DBDBDB"/>
            <w:noWrap/>
            <w:vAlign w:val="bottom"/>
            <w:hideMark/>
          </w:tcPr>
          <w:p w:rsidR="0064130F" w:rsidRDefault="0064130F" w:rsidP="00FC1574">
            <w:pPr>
              <w:jc w:val="center"/>
              <w:rPr>
                <w:b/>
                <w:bCs/>
                <w:color w:val="000000"/>
                <w:sz w:val="16"/>
                <w:szCs w:val="16"/>
              </w:rPr>
            </w:pPr>
            <w:r>
              <w:rPr>
                <w:b/>
                <w:bCs/>
                <w:color w:val="000000"/>
                <w:sz w:val="16"/>
                <w:szCs w:val="16"/>
              </w:rPr>
              <w:t>2019</w:t>
            </w:r>
          </w:p>
        </w:tc>
        <w:tc>
          <w:tcPr>
            <w:tcW w:w="920" w:type="dxa"/>
            <w:tcBorders>
              <w:top w:val="single" w:sz="4" w:space="0" w:color="auto"/>
              <w:left w:val="nil"/>
              <w:bottom w:val="nil"/>
              <w:right w:val="single" w:sz="4" w:space="0" w:color="auto"/>
            </w:tcBorders>
            <w:shd w:val="clear" w:color="000000" w:fill="DBDBDB"/>
            <w:noWrap/>
            <w:vAlign w:val="bottom"/>
            <w:hideMark/>
          </w:tcPr>
          <w:p w:rsidR="0064130F" w:rsidRDefault="0064130F" w:rsidP="00FC1574">
            <w:pPr>
              <w:jc w:val="center"/>
              <w:rPr>
                <w:b/>
                <w:bCs/>
                <w:color w:val="000000"/>
                <w:sz w:val="16"/>
                <w:szCs w:val="16"/>
              </w:rPr>
            </w:pPr>
            <w:r>
              <w:rPr>
                <w:b/>
                <w:bCs/>
                <w:color w:val="000000"/>
                <w:sz w:val="16"/>
                <w:szCs w:val="16"/>
              </w:rPr>
              <w:t>2019</w:t>
            </w:r>
          </w:p>
        </w:tc>
        <w:tc>
          <w:tcPr>
            <w:tcW w:w="800" w:type="dxa"/>
            <w:tcBorders>
              <w:top w:val="single" w:sz="4" w:space="0" w:color="auto"/>
              <w:left w:val="nil"/>
              <w:bottom w:val="nil"/>
              <w:right w:val="single" w:sz="4" w:space="0" w:color="auto"/>
            </w:tcBorders>
            <w:shd w:val="clear" w:color="000000" w:fill="DBDBDB"/>
            <w:noWrap/>
            <w:vAlign w:val="bottom"/>
            <w:hideMark/>
          </w:tcPr>
          <w:p w:rsidR="0064130F" w:rsidRDefault="0064130F" w:rsidP="00FC1574">
            <w:pPr>
              <w:jc w:val="center"/>
              <w:rPr>
                <w:b/>
                <w:bCs/>
                <w:color w:val="000000"/>
                <w:sz w:val="16"/>
                <w:szCs w:val="16"/>
              </w:rPr>
            </w:pPr>
            <w:r>
              <w:rPr>
                <w:b/>
                <w:bCs/>
                <w:color w:val="000000"/>
                <w:sz w:val="16"/>
                <w:szCs w:val="16"/>
              </w:rPr>
              <w:t>2019</w:t>
            </w:r>
          </w:p>
        </w:tc>
        <w:tc>
          <w:tcPr>
            <w:tcW w:w="820" w:type="dxa"/>
            <w:tcBorders>
              <w:top w:val="single" w:sz="4" w:space="0" w:color="auto"/>
              <w:left w:val="nil"/>
              <w:bottom w:val="nil"/>
              <w:right w:val="single" w:sz="4" w:space="0" w:color="auto"/>
            </w:tcBorders>
            <w:shd w:val="clear" w:color="000000" w:fill="DBDBDB"/>
            <w:noWrap/>
            <w:vAlign w:val="bottom"/>
            <w:hideMark/>
          </w:tcPr>
          <w:p w:rsidR="0064130F" w:rsidRDefault="0064130F" w:rsidP="00FC1574">
            <w:pPr>
              <w:jc w:val="center"/>
              <w:rPr>
                <w:b/>
                <w:bCs/>
                <w:color w:val="000000"/>
                <w:sz w:val="16"/>
                <w:szCs w:val="16"/>
              </w:rPr>
            </w:pPr>
            <w:r>
              <w:rPr>
                <w:b/>
                <w:bCs/>
                <w:color w:val="000000"/>
                <w:sz w:val="16"/>
                <w:szCs w:val="16"/>
              </w:rPr>
              <w:t>2019</w:t>
            </w:r>
          </w:p>
        </w:tc>
        <w:tc>
          <w:tcPr>
            <w:tcW w:w="820" w:type="dxa"/>
            <w:tcBorders>
              <w:top w:val="nil"/>
              <w:left w:val="nil"/>
              <w:bottom w:val="single" w:sz="4" w:space="0" w:color="auto"/>
              <w:right w:val="single" w:sz="4" w:space="0" w:color="auto"/>
            </w:tcBorders>
            <w:shd w:val="clear" w:color="000000" w:fill="DBDBDB"/>
            <w:noWrap/>
            <w:vAlign w:val="bottom"/>
            <w:hideMark/>
          </w:tcPr>
          <w:p w:rsidR="0064130F" w:rsidRDefault="0064130F" w:rsidP="00FC1574">
            <w:pPr>
              <w:jc w:val="center"/>
              <w:rPr>
                <w:b/>
                <w:bCs/>
                <w:color w:val="000000"/>
                <w:sz w:val="16"/>
                <w:szCs w:val="16"/>
              </w:rPr>
            </w:pPr>
            <w:r>
              <w:rPr>
                <w:b/>
                <w:bCs/>
                <w:color w:val="000000"/>
                <w:sz w:val="16"/>
                <w:szCs w:val="16"/>
              </w:rPr>
              <w:t>6 luni</w:t>
            </w:r>
          </w:p>
        </w:tc>
        <w:tc>
          <w:tcPr>
            <w:tcW w:w="680" w:type="dxa"/>
            <w:tcBorders>
              <w:top w:val="nil"/>
              <w:left w:val="nil"/>
              <w:bottom w:val="single" w:sz="4" w:space="0" w:color="auto"/>
              <w:right w:val="single" w:sz="4" w:space="0" w:color="auto"/>
            </w:tcBorders>
            <w:shd w:val="clear" w:color="000000" w:fill="DBDBDB"/>
            <w:noWrap/>
            <w:vAlign w:val="bottom"/>
            <w:hideMark/>
          </w:tcPr>
          <w:p w:rsidR="0064130F" w:rsidRDefault="0064130F" w:rsidP="00FC1574">
            <w:pPr>
              <w:jc w:val="center"/>
              <w:rPr>
                <w:b/>
                <w:bCs/>
                <w:color w:val="000000"/>
                <w:sz w:val="16"/>
                <w:szCs w:val="16"/>
              </w:rPr>
            </w:pPr>
            <w:r>
              <w:rPr>
                <w:b/>
                <w:bCs/>
                <w:color w:val="000000"/>
                <w:sz w:val="16"/>
                <w:szCs w:val="16"/>
              </w:rPr>
              <w:t>total</w:t>
            </w:r>
          </w:p>
        </w:tc>
      </w:tr>
      <w:tr w:rsidR="0064130F" w:rsidTr="00FC1574">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64130F" w:rsidRDefault="0064130F" w:rsidP="00FC1574">
            <w:pPr>
              <w:jc w:val="center"/>
              <w:rPr>
                <w:color w:val="000000"/>
                <w:sz w:val="16"/>
                <w:szCs w:val="16"/>
              </w:rPr>
            </w:pPr>
            <w:r>
              <w:rPr>
                <w:color w:val="000000"/>
                <w:sz w:val="16"/>
                <w:szCs w:val="16"/>
              </w:rPr>
              <w:t>1</w:t>
            </w:r>
          </w:p>
        </w:tc>
        <w:tc>
          <w:tcPr>
            <w:tcW w:w="34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rPr>
                <w:color w:val="000000"/>
                <w:sz w:val="16"/>
                <w:szCs w:val="16"/>
              </w:rPr>
            </w:pPr>
            <w:r>
              <w:rPr>
                <w:color w:val="000000"/>
                <w:sz w:val="16"/>
                <w:szCs w:val="16"/>
              </w:rPr>
              <w:t>Ch cu mat.prime si ma. consumabile</w:t>
            </w:r>
          </w:p>
        </w:tc>
        <w:tc>
          <w:tcPr>
            <w:tcW w:w="88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3245</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4999</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7162</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4239</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5379</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5471</w:t>
            </w:r>
          </w:p>
        </w:tc>
        <w:tc>
          <w:tcPr>
            <w:tcW w:w="8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b/>
                <w:bCs/>
                <w:color w:val="000000"/>
                <w:sz w:val="16"/>
                <w:szCs w:val="16"/>
              </w:rPr>
            </w:pPr>
            <w:r>
              <w:rPr>
                <w:rFonts w:ascii="Calibri" w:hAnsi="Calibri"/>
                <w:b/>
                <w:bCs/>
                <w:color w:val="000000"/>
                <w:sz w:val="16"/>
                <w:szCs w:val="16"/>
              </w:rPr>
              <w:t>30494</w:t>
            </w:r>
          </w:p>
        </w:tc>
        <w:tc>
          <w:tcPr>
            <w:tcW w:w="68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1,03</w:t>
            </w:r>
          </w:p>
        </w:tc>
      </w:tr>
      <w:tr w:rsidR="0064130F" w:rsidTr="00FC1574">
        <w:trPr>
          <w:trHeight w:val="315"/>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64130F" w:rsidRDefault="0064130F" w:rsidP="00FC1574">
            <w:pPr>
              <w:jc w:val="center"/>
              <w:rPr>
                <w:color w:val="000000"/>
                <w:sz w:val="16"/>
                <w:szCs w:val="16"/>
              </w:rPr>
            </w:pPr>
            <w:r>
              <w:rPr>
                <w:color w:val="000000"/>
                <w:sz w:val="16"/>
                <w:szCs w:val="16"/>
              </w:rPr>
              <w:t>2</w:t>
            </w:r>
          </w:p>
        </w:tc>
        <w:tc>
          <w:tcPr>
            <w:tcW w:w="34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rPr>
                <w:rFonts w:ascii="Calibri" w:hAnsi="Calibri"/>
                <w:color w:val="000000"/>
                <w:sz w:val="16"/>
                <w:szCs w:val="16"/>
              </w:rPr>
            </w:pPr>
            <w:r>
              <w:rPr>
                <w:rFonts w:ascii="Calibri" w:hAnsi="Calibri"/>
                <w:color w:val="000000"/>
                <w:sz w:val="16"/>
                <w:szCs w:val="16"/>
              </w:rPr>
              <w:t>Cheltuieli cu combustibili</w:t>
            </w:r>
          </w:p>
        </w:tc>
        <w:tc>
          <w:tcPr>
            <w:tcW w:w="88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95700</w:t>
            </w:r>
          </w:p>
        </w:tc>
        <w:tc>
          <w:tcPr>
            <w:tcW w:w="76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78651</w:t>
            </w:r>
          </w:p>
        </w:tc>
        <w:tc>
          <w:tcPr>
            <w:tcW w:w="8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99905</w:t>
            </w:r>
          </w:p>
        </w:tc>
        <w:tc>
          <w:tcPr>
            <w:tcW w:w="9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90576</w:t>
            </w:r>
          </w:p>
        </w:tc>
        <w:tc>
          <w:tcPr>
            <w:tcW w:w="80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100467</w:t>
            </w:r>
          </w:p>
        </w:tc>
        <w:tc>
          <w:tcPr>
            <w:tcW w:w="8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89563</w:t>
            </w:r>
          </w:p>
        </w:tc>
        <w:tc>
          <w:tcPr>
            <w:tcW w:w="8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b/>
                <w:bCs/>
                <w:color w:val="000000"/>
                <w:sz w:val="16"/>
                <w:szCs w:val="16"/>
              </w:rPr>
            </w:pPr>
            <w:r>
              <w:rPr>
                <w:rFonts w:ascii="Calibri" w:hAnsi="Calibri"/>
                <w:b/>
                <w:bCs/>
                <w:color w:val="000000"/>
                <w:sz w:val="16"/>
                <w:szCs w:val="16"/>
              </w:rPr>
              <w:t>554862</w:t>
            </w:r>
          </w:p>
        </w:tc>
        <w:tc>
          <w:tcPr>
            <w:tcW w:w="68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18,81</w:t>
            </w:r>
          </w:p>
        </w:tc>
      </w:tr>
      <w:tr w:rsidR="0064130F" w:rsidTr="00FC1574">
        <w:trPr>
          <w:trHeight w:val="285"/>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64130F" w:rsidRDefault="0064130F" w:rsidP="00FC1574">
            <w:pPr>
              <w:jc w:val="center"/>
              <w:rPr>
                <w:color w:val="000000"/>
                <w:sz w:val="16"/>
                <w:szCs w:val="16"/>
              </w:rPr>
            </w:pPr>
            <w:r>
              <w:rPr>
                <w:color w:val="000000"/>
                <w:sz w:val="16"/>
                <w:szCs w:val="16"/>
              </w:rPr>
              <w:t>3</w:t>
            </w:r>
          </w:p>
        </w:tc>
        <w:tc>
          <w:tcPr>
            <w:tcW w:w="34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rPr>
                <w:rFonts w:ascii="Calibri" w:hAnsi="Calibri"/>
                <w:color w:val="000000"/>
                <w:sz w:val="16"/>
                <w:szCs w:val="16"/>
              </w:rPr>
            </w:pPr>
            <w:r>
              <w:rPr>
                <w:rFonts w:ascii="Calibri" w:hAnsi="Calibri"/>
                <w:color w:val="000000"/>
                <w:sz w:val="16"/>
                <w:szCs w:val="16"/>
              </w:rPr>
              <w:t>Cheltuieli cu piese de schimb</w:t>
            </w:r>
          </w:p>
        </w:tc>
        <w:tc>
          <w:tcPr>
            <w:tcW w:w="88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23939</w:t>
            </w:r>
          </w:p>
        </w:tc>
        <w:tc>
          <w:tcPr>
            <w:tcW w:w="76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13000</w:t>
            </w:r>
          </w:p>
        </w:tc>
        <w:tc>
          <w:tcPr>
            <w:tcW w:w="8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11364</w:t>
            </w:r>
          </w:p>
        </w:tc>
        <w:tc>
          <w:tcPr>
            <w:tcW w:w="9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16066</w:t>
            </w:r>
          </w:p>
        </w:tc>
        <w:tc>
          <w:tcPr>
            <w:tcW w:w="80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34374</w:t>
            </w:r>
          </w:p>
        </w:tc>
        <w:tc>
          <w:tcPr>
            <w:tcW w:w="8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24842</w:t>
            </w:r>
          </w:p>
        </w:tc>
        <w:tc>
          <w:tcPr>
            <w:tcW w:w="8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b/>
                <w:bCs/>
                <w:color w:val="000000"/>
                <w:sz w:val="16"/>
                <w:szCs w:val="16"/>
              </w:rPr>
            </w:pPr>
            <w:r>
              <w:rPr>
                <w:rFonts w:ascii="Calibri" w:hAnsi="Calibri"/>
                <w:b/>
                <w:bCs/>
                <w:color w:val="000000"/>
                <w:sz w:val="16"/>
                <w:szCs w:val="16"/>
              </w:rPr>
              <w:t>123045</w:t>
            </w:r>
          </w:p>
        </w:tc>
        <w:tc>
          <w:tcPr>
            <w:tcW w:w="68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4,17</w:t>
            </w:r>
          </w:p>
        </w:tc>
      </w:tr>
      <w:tr w:rsidR="0064130F" w:rsidTr="00FC1574">
        <w:trPr>
          <w:trHeight w:val="285"/>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64130F" w:rsidRDefault="0064130F" w:rsidP="00FC1574">
            <w:pPr>
              <w:jc w:val="center"/>
              <w:rPr>
                <w:color w:val="000000"/>
                <w:sz w:val="16"/>
                <w:szCs w:val="16"/>
              </w:rPr>
            </w:pPr>
            <w:r>
              <w:rPr>
                <w:color w:val="000000"/>
                <w:sz w:val="16"/>
                <w:szCs w:val="16"/>
              </w:rPr>
              <w:t>4</w:t>
            </w:r>
          </w:p>
        </w:tc>
        <w:tc>
          <w:tcPr>
            <w:tcW w:w="34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rPr>
                <w:rFonts w:ascii="Calibri" w:hAnsi="Calibri"/>
                <w:color w:val="000000"/>
                <w:sz w:val="16"/>
                <w:szCs w:val="16"/>
              </w:rPr>
            </w:pPr>
            <w:r>
              <w:rPr>
                <w:rFonts w:ascii="Calibri" w:hAnsi="Calibri"/>
                <w:color w:val="000000"/>
                <w:sz w:val="16"/>
                <w:szCs w:val="16"/>
              </w:rPr>
              <w:t>Cheltuieli cu energia si apa</w:t>
            </w:r>
          </w:p>
        </w:tc>
        <w:tc>
          <w:tcPr>
            <w:tcW w:w="88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8623</w:t>
            </w:r>
          </w:p>
        </w:tc>
        <w:tc>
          <w:tcPr>
            <w:tcW w:w="76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5784</w:t>
            </w:r>
          </w:p>
        </w:tc>
        <w:tc>
          <w:tcPr>
            <w:tcW w:w="8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1596</w:t>
            </w:r>
          </w:p>
        </w:tc>
        <w:tc>
          <w:tcPr>
            <w:tcW w:w="9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474</w:t>
            </w:r>
          </w:p>
        </w:tc>
        <w:tc>
          <w:tcPr>
            <w:tcW w:w="80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1317</w:t>
            </w:r>
          </w:p>
        </w:tc>
        <w:tc>
          <w:tcPr>
            <w:tcW w:w="8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945</w:t>
            </w:r>
          </w:p>
        </w:tc>
        <w:tc>
          <w:tcPr>
            <w:tcW w:w="8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b/>
                <w:bCs/>
                <w:color w:val="000000"/>
                <w:sz w:val="16"/>
                <w:szCs w:val="16"/>
              </w:rPr>
            </w:pPr>
            <w:r>
              <w:rPr>
                <w:rFonts w:ascii="Calibri" w:hAnsi="Calibri"/>
                <w:b/>
                <w:bCs/>
                <w:color w:val="000000"/>
                <w:sz w:val="16"/>
                <w:szCs w:val="16"/>
              </w:rPr>
              <w:t>18739</w:t>
            </w:r>
          </w:p>
        </w:tc>
        <w:tc>
          <w:tcPr>
            <w:tcW w:w="68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0,64</w:t>
            </w:r>
          </w:p>
        </w:tc>
      </w:tr>
      <w:tr w:rsidR="0064130F" w:rsidTr="00FC1574">
        <w:trPr>
          <w:trHeight w:val="285"/>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64130F" w:rsidRDefault="0064130F" w:rsidP="00FC1574">
            <w:pPr>
              <w:jc w:val="center"/>
              <w:rPr>
                <w:color w:val="000000"/>
                <w:sz w:val="16"/>
                <w:szCs w:val="16"/>
              </w:rPr>
            </w:pPr>
            <w:r>
              <w:rPr>
                <w:color w:val="000000"/>
                <w:sz w:val="16"/>
                <w:szCs w:val="16"/>
              </w:rPr>
              <w:t>5</w:t>
            </w:r>
          </w:p>
        </w:tc>
        <w:tc>
          <w:tcPr>
            <w:tcW w:w="34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rPr>
                <w:rFonts w:ascii="Calibri" w:hAnsi="Calibri"/>
                <w:color w:val="000000"/>
                <w:sz w:val="16"/>
                <w:szCs w:val="16"/>
              </w:rPr>
            </w:pPr>
            <w:r>
              <w:rPr>
                <w:rFonts w:ascii="Calibri" w:hAnsi="Calibri"/>
                <w:color w:val="000000"/>
                <w:sz w:val="16"/>
                <w:szCs w:val="16"/>
              </w:rPr>
              <w:t>Cheltuieli  de intretinere si reparatii</w:t>
            </w:r>
          </w:p>
        </w:tc>
        <w:tc>
          <w:tcPr>
            <w:tcW w:w="88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3469</w:t>
            </w:r>
          </w:p>
        </w:tc>
        <w:tc>
          <w:tcPr>
            <w:tcW w:w="76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3822</w:t>
            </w:r>
          </w:p>
        </w:tc>
        <w:tc>
          <w:tcPr>
            <w:tcW w:w="8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0</w:t>
            </w:r>
          </w:p>
        </w:tc>
        <w:tc>
          <w:tcPr>
            <w:tcW w:w="9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0</w:t>
            </w:r>
          </w:p>
        </w:tc>
        <w:tc>
          <w:tcPr>
            <w:tcW w:w="80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0</w:t>
            </w:r>
          </w:p>
        </w:tc>
        <w:tc>
          <w:tcPr>
            <w:tcW w:w="8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0</w:t>
            </w:r>
          </w:p>
        </w:tc>
        <w:tc>
          <w:tcPr>
            <w:tcW w:w="8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b/>
                <w:bCs/>
                <w:color w:val="000000"/>
                <w:sz w:val="16"/>
                <w:szCs w:val="16"/>
              </w:rPr>
            </w:pPr>
            <w:r>
              <w:rPr>
                <w:rFonts w:ascii="Calibri" w:hAnsi="Calibri"/>
                <w:b/>
                <w:bCs/>
                <w:color w:val="000000"/>
                <w:sz w:val="16"/>
                <w:szCs w:val="16"/>
              </w:rPr>
              <w:t>7290</w:t>
            </w:r>
          </w:p>
        </w:tc>
        <w:tc>
          <w:tcPr>
            <w:tcW w:w="68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0,25</w:t>
            </w:r>
          </w:p>
        </w:tc>
      </w:tr>
      <w:tr w:rsidR="0064130F" w:rsidTr="00FC1574">
        <w:trPr>
          <w:trHeight w:val="285"/>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64130F" w:rsidRDefault="0064130F" w:rsidP="00FC1574">
            <w:pPr>
              <w:jc w:val="center"/>
              <w:rPr>
                <w:color w:val="000000"/>
                <w:sz w:val="16"/>
                <w:szCs w:val="16"/>
              </w:rPr>
            </w:pPr>
            <w:r>
              <w:rPr>
                <w:color w:val="000000"/>
                <w:sz w:val="16"/>
                <w:szCs w:val="16"/>
              </w:rPr>
              <w:t>6</w:t>
            </w:r>
          </w:p>
        </w:tc>
        <w:tc>
          <w:tcPr>
            <w:tcW w:w="34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rPr>
                <w:rFonts w:ascii="Calibri" w:hAnsi="Calibri"/>
                <w:color w:val="000000"/>
                <w:sz w:val="16"/>
                <w:szCs w:val="16"/>
              </w:rPr>
            </w:pPr>
            <w:r>
              <w:rPr>
                <w:rFonts w:ascii="Calibri" w:hAnsi="Calibri"/>
                <w:color w:val="000000"/>
                <w:sz w:val="16"/>
                <w:szCs w:val="16"/>
              </w:rPr>
              <w:t>Cheltuieli asigurare, postale, bancare, deplasare</w:t>
            </w:r>
          </w:p>
        </w:tc>
        <w:tc>
          <w:tcPr>
            <w:tcW w:w="88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1850</w:t>
            </w:r>
          </w:p>
        </w:tc>
        <w:tc>
          <w:tcPr>
            <w:tcW w:w="76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2324</w:t>
            </w:r>
          </w:p>
        </w:tc>
        <w:tc>
          <w:tcPr>
            <w:tcW w:w="8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1864</w:t>
            </w:r>
          </w:p>
        </w:tc>
        <w:tc>
          <w:tcPr>
            <w:tcW w:w="9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4474</w:t>
            </w:r>
          </w:p>
        </w:tc>
        <w:tc>
          <w:tcPr>
            <w:tcW w:w="80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13379</w:t>
            </w:r>
          </w:p>
        </w:tc>
        <w:tc>
          <w:tcPr>
            <w:tcW w:w="8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3957</w:t>
            </w:r>
          </w:p>
        </w:tc>
        <w:tc>
          <w:tcPr>
            <w:tcW w:w="8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b/>
                <w:bCs/>
                <w:color w:val="000000"/>
                <w:sz w:val="16"/>
                <w:szCs w:val="16"/>
              </w:rPr>
            </w:pPr>
            <w:r>
              <w:rPr>
                <w:rFonts w:ascii="Calibri" w:hAnsi="Calibri"/>
                <w:b/>
                <w:bCs/>
                <w:color w:val="000000"/>
                <w:sz w:val="16"/>
                <w:szCs w:val="16"/>
              </w:rPr>
              <w:t>27847</w:t>
            </w:r>
          </w:p>
        </w:tc>
        <w:tc>
          <w:tcPr>
            <w:tcW w:w="68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0,94</w:t>
            </w:r>
          </w:p>
        </w:tc>
      </w:tr>
      <w:tr w:rsidR="0064130F" w:rsidTr="00FC1574">
        <w:trPr>
          <w:trHeight w:val="285"/>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64130F" w:rsidRDefault="0064130F" w:rsidP="00FC1574">
            <w:pPr>
              <w:jc w:val="center"/>
              <w:rPr>
                <w:color w:val="000000"/>
                <w:sz w:val="16"/>
                <w:szCs w:val="16"/>
              </w:rPr>
            </w:pPr>
            <w:r>
              <w:rPr>
                <w:color w:val="000000"/>
                <w:sz w:val="16"/>
                <w:szCs w:val="16"/>
              </w:rPr>
              <w:t>7</w:t>
            </w:r>
          </w:p>
        </w:tc>
        <w:tc>
          <w:tcPr>
            <w:tcW w:w="34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rPr>
                <w:rFonts w:ascii="Calibri" w:hAnsi="Calibri"/>
                <w:color w:val="000000"/>
                <w:sz w:val="16"/>
                <w:szCs w:val="16"/>
              </w:rPr>
            </w:pPr>
            <w:r>
              <w:rPr>
                <w:rFonts w:ascii="Calibri" w:hAnsi="Calibri"/>
                <w:color w:val="000000"/>
                <w:sz w:val="16"/>
                <w:szCs w:val="16"/>
              </w:rPr>
              <w:t>Cheltuieli  fise medicale si avize psih-atestate</w:t>
            </w:r>
          </w:p>
        </w:tc>
        <w:tc>
          <w:tcPr>
            <w:tcW w:w="88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7500</w:t>
            </w:r>
          </w:p>
        </w:tc>
        <w:tc>
          <w:tcPr>
            <w:tcW w:w="76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3410</w:t>
            </w:r>
          </w:p>
        </w:tc>
        <w:tc>
          <w:tcPr>
            <w:tcW w:w="8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0</w:t>
            </w:r>
          </w:p>
        </w:tc>
        <w:tc>
          <w:tcPr>
            <w:tcW w:w="9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1600</w:t>
            </w:r>
          </w:p>
        </w:tc>
        <w:tc>
          <w:tcPr>
            <w:tcW w:w="80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800</w:t>
            </w:r>
          </w:p>
        </w:tc>
        <w:tc>
          <w:tcPr>
            <w:tcW w:w="8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0</w:t>
            </w:r>
          </w:p>
        </w:tc>
        <w:tc>
          <w:tcPr>
            <w:tcW w:w="8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b/>
                <w:bCs/>
                <w:color w:val="000000"/>
                <w:sz w:val="16"/>
                <w:szCs w:val="16"/>
              </w:rPr>
            </w:pPr>
            <w:r>
              <w:rPr>
                <w:rFonts w:ascii="Calibri" w:hAnsi="Calibri"/>
                <w:b/>
                <w:bCs/>
                <w:color w:val="000000"/>
                <w:sz w:val="16"/>
                <w:szCs w:val="16"/>
              </w:rPr>
              <w:t>13310</w:t>
            </w:r>
          </w:p>
        </w:tc>
        <w:tc>
          <w:tcPr>
            <w:tcW w:w="68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0,45</w:t>
            </w:r>
          </w:p>
        </w:tc>
      </w:tr>
      <w:tr w:rsidR="0064130F" w:rsidTr="00FC1574">
        <w:trPr>
          <w:trHeight w:val="285"/>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64130F" w:rsidRDefault="0064130F" w:rsidP="00FC1574">
            <w:pPr>
              <w:jc w:val="center"/>
              <w:rPr>
                <w:color w:val="000000"/>
                <w:sz w:val="16"/>
                <w:szCs w:val="16"/>
              </w:rPr>
            </w:pPr>
            <w:r>
              <w:rPr>
                <w:color w:val="000000"/>
                <w:sz w:val="16"/>
                <w:szCs w:val="16"/>
              </w:rPr>
              <w:t>8</w:t>
            </w:r>
          </w:p>
        </w:tc>
        <w:tc>
          <w:tcPr>
            <w:tcW w:w="34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rPr>
                <w:rFonts w:ascii="Calibri" w:hAnsi="Calibri"/>
                <w:color w:val="000000"/>
                <w:sz w:val="16"/>
                <w:szCs w:val="16"/>
              </w:rPr>
            </w:pPr>
            <w:r>
              <w:rPr>
                <w:rFonts w:ascii="Calibri" w:hAnsi="Calibri"/>
                <w:color w:val="000000"/>
                <w:sz w:val="16"/>
                <w:szCs w:val="16"/>
              </w:rPr>
              <w:t>Alte cheltuieli cu servicii</w:t>
            </w:r>
          </w:p>
        </w:tc>
        <w:tc>
          <w:tcPr>
            <w:tcW w:w="88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4809</w:t>
            </w:r>
          </w:p>
        </w:tc>
        <w:tc>
          <w:tcPr>
            <w:tcW w:w="76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9210</w:t>
            </w:r>
          </w:p>
        </w:tc>
        <w:tc>
          <w:tcPr>
            <w:tcW w:w="8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2703</w:t>
            </w:r>
          </w:p>
        </w:tc>
        <w:tc>
          <w:tcPr>
            <w:tcW w:w="9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4402</w:t>
            </w:r>
          </w:p>
        </w:tc>
        <w:tc>
          <w:tcPr>
            <w:tcW w:w="80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20045</w:t>
            </w:r>
          </w:p>
        </w:tc>
        <w:tc>
          <w:tcPr>
            <w:tcW w:w="8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10292</w:t>
            </w:r>
          </w:p>
        </w:tc>
        <w:tc>
          <w:tcPr>
            <w:tcW w:w="8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b/>
                <w:bCs/>
                <w:color w:val="000000"/>
                <w:sz w:val="16"/>
                <w:szCs w:val="16"/>
              </w:rPr>
            </w:pPr>
            <w:r>
              <w:rPr>
                <w:rFonts w:ascii="Calibri" w:hAnsi="Calibri"/>
                <w:b/>
                <w:bCs/>
                <w:color w:val="000000"/>
                <w:sz w:val="16"/>
                <w:szCs w:val="16"/>
              </w:rPr>
              <w:t>51461</w:t>
            </w:r>
          </w:p>
        </w:tc>
        <w:tc>
          <w:tcPr>
            <w:tcW w:w="68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1,74</w:t>
            </w:r>
          </w:p>
        </w:tc>
      </w:tr>
      <w:tr w:rsidR="0064130F" w:rsidTr="00FC1574">
        <w:trPr>
          <w:trHeight w:val="285"/>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64130F" w:rsidRDefault="0064130F" w:rsidP="00FC1574">
            <w:pPr>
              <w:jc w:val="center"/>
              <w:rPr>
                <w:color w:val="000000"/>
                <w:sz w:val="16"/>
                <w:szCs w:val="16"/>
              </w:rPr>
            </w:pPr>
            <w:r>
              <w:rPr>
                <w:color w:val="000000"/>
                <w:sz w:val="16"/>
                <w:szCs w:val="16"/>
              </w:rPr>
              <w:t>9</w:t>
            </w:r>
          </w:p>
        </w:tc>
        <w:tc>
          <w:tcPr>
            <w:tcW w:w="34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rPr>
                <w:rFonts w:ascii="Calibri" w:hAnsi="Calibri"/>
                <w:color w:val="000000"/>
                <w:sz w:val="16"/>
                <w:szCs w:val="16"/>
              </w:rPr>
            </w:pPr>
            <w:r>
              <w:rPr>
                <w:rFonts w:ascii="Calibri" w:hAnsi="Calibri"/>
                <w:color w:val="000000"/>
                <w:sz w:val="16"/>
                <w:szCs w:val="16"/>
              </w:rPr>
              <w:t>Cheltuieli cu salariile</w:t>
            </w:r>
          </w:p>
        </w:tc>
        <w:tc>
          <w:tcPr>
            <w:tcW w:w="88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312796</w:t>
            </w:r>
          </w:p>
        </w:tc>
        <w:tc>
          <w:tcPr>
            <w:tcW w:w="76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315736</w:t>
            </w:r>
          </w:p>
        </w:tc>
        <w:tc>
          <w:tcPr>
            <w:tcW w:w="8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313878</w:t>
            </w:r>
          </w:p>
        </w:tc>
        <w:tc>
          <w:tcPr>
            <w:tcW w:w="9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300578</w:t>
            </w:r>
          </w:p>
        </w:tc>
        <w:tc>
          <w:tcPr>
            <w:tcW w:w="80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293064</w:t>
            </w:r>
          </w:p>
        </w:tc>
        <w:tc>
          <w:tcPr>
            <w:tcW w:w="8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279911</w:t>
            </w:r>
          </w:p>
        </w:tc>
        <w:tc>
          <w:tcPr>
            <w:tcW w:w="8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b/>
                <w:bCs/>
                <w:color w:val="000000"/>
                <w:sz w:val="16"/>
                <w:szCs w:val="16"/>
              </w:rPr>
            </w:pPr>
            <w:r>
              <w:rPr>
                <w:rFonts w:ascii="Calibri" w:hAnsi="Calibri"/>
                <w:b/>
                <w:bCs/>
                <w:color w:val="000000"/>
                <w:sz w:val="16"/>
                <w:szCs w:val="16"/>
              </w:rPr>
              <w:t>1815963</w:t>
            </w:r>
          </w:p>
        </w:tc>
        <w:tc>
          <w:tcPr>
            <w:tcW w:w="68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61,56</w:t>
            </w:r>
          </w:p>
        </w:tc>
      </w:tr>
      <w:tr w:rsidR="0064130F" w:rsidTr="00FC1574">
        <w:trPr>
          <w:trHeight w:val="285"/>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64130F" w:rsidRDefault="0064130F" w:rsidP="00FC1574">
            <w:pPr>
              <w:jc w:val="center"/>
              <w:rPr>
                <w:color w:val="000000"/>
                <w:sz w:val="16"/>
                <w:szCs w:val="16"/>
              </w:rPr>
            </w:pPr>
            <w:r>
              <w:rPr>
                <w:color w:val="000000"/>
                <w:sz w:val="16"/>
                <w:szCs w:val="16"/>
              </w:rPr>
              <w:t>10</w:t>
            </w:r>
          </w:p>
        </w:tc>
        <w:tc>
          <w:tcPr>
            <w:tcW w:w="34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rPr>
                <w:rFonts w:ascii="Calibri" w:hAnsi="Calibri"/>
                <w:color w:val="000000"/>
                <w:sz w:val="16"/>
                <w:szCs w:val="16"/>
              </w:rPr>
            </w:pPr>
            <w:r>
              <w:rPr>
                <w:rFonts w:ascii="Calibri" w:hAnsi="Calibri"/>
                <w:color w:val="000000"/>
                <w:sz w:val="16"/>
                <w:szCs w:val="16"/>
              </w:rPr>
              <w:t>Cheltuieli cu tichetele de masa</w:t>
            </w:r>
          </w:p>
        </w:tc>
        <w:tc>
          <w:tcPr>
            <w:tcW w:w="88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18504</w:t>
            </w:r>
          </w:p>
        </w:tc>
        <w:tc>
          <w:tcPr>
            <w:tcW w:w="76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18744</w:t>
            </w:r>
          </w:p>
        </w:tc>
        <w:tc>
          <w:tcPr>
            <w:tcW w:w="8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20052</w:t>
            </w:r>
          </w:p>
        </w:tc>
        <w:tc>
          <w:tcPr>
            <w:tcW w:w="9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18372</w:t>
            </w:r>
          </w:p>
        </w:tc>
        <w:tc>
          <w:tcPr>
            <w:tcW w:w="80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18372</w:t>
            </w:r>
          </w:p>
        </w:tc>
        <w:tc>
          <w:tcPr>
            <w:tcW w:w="8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16116</w:t>
            </w:r>
          </w:p>
        </w:tc>
        <w:tc>
          <w:tcPr>
            <w:tcW w:w="8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b/>
                <w:bCs/>
                <w:color w:val="000000"/>
                <w:sz w:val="16"/>
                <w:szCs w:val="16"/>
              </w:rPr>
            </w:pPr>
            <w:r>
              <w:rPr>
                <w:rFonts w:ascii="Calibri" w:hAnsi="Calibri"/>
                <w:b/>
                <w:bCs/>
                <w:color w:val="000000"/>
                <w:sz w:val="16"/>
                <w:szCs w:val="16"/>
              </w:rPr>
              <w:t>110160</w:t>
            </w:r>
          </w:p>
        </w:tc>
        <w:tc>
          <w:tcPr>
            <w:tcW w:w="68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3,73</w:t>
            </w:r>
          </w:p>
        </w:tc>
      </w:tr>
      <w:tr w:rsidR="0064130F" w:rsidTr="00FC1574">
        <w:trPr>
          <w:trHeight w:val="285"/>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64130F" w:rsidRDefault="0064130F" w:rsidP="00FC1574">
            <w:pPr>
              <w:jc w:val="center"/>
              <w:rPr>
                <w:color w:val="000000"/>
                <w:sz w:val="16"/>
                <w:szCs w:val="16"/>
              </w:rPr>
            </w:pPr>
            <w:r>
              <w:rPr>
                <w:color w:val="000000"/>
                <w:sz w:val="16"/>
                <w:szCs w:val="16"/>
              </w:rPr>
              <w:t>11</w:t>
            </w:r>
          </w:p>
        </w:tc>
        <w:tc>
          <w:tcPr>
            <w:tcW w:w="34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rPr>
                <w:rFonts w:ascii="Calibri" w:hAnsi="Calibri"/>
                <w:color w:val="000000"/>
                <w:sz w:val="16"/>
                <w:szCs w:val="16"/>
              </w:rPr>
            </w:pPr>
            <w:r>
              <w:rPr>
                <w:rFonts w:ascii="Calibri" w:hAnsi="Calibri"/>
                <w:color w:val="000000"/>
                <w:sz w:val="16"/>
                <w:szCs w:val="16"/>
              </w:rPr>
              <w:t>Cheltuieli cu tichetele cadou- Paste</w:t>
            </w:r>
          </w:p>
        </w:tc>
        <w:tc>
          <w:tcPr>
            <w:tcW w:w="88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rPr>
                <w:rFonts w:ascii="Calibri" w:hAnsi="Calibri"/>
                <w:color w:val="000000"/>
                <w:sz w:val="16"/>
                <w:szCs w:val="16"/>
              </w:rPr>
            </w:pPr>
            <w:r>
              <w:rPr>
                <w:rFonts w:ascii="Calibri" w:hAnsi="Calibri"/>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rPr>
                <w:rFonts w:ascii="Calibri" w:hAnsi="Calibri"/>
                <w:color w:val="000000"/>
                <w:sz w:val="16"/>
                <w:szCs w:val="16"/>
              </w:rPr>
            </w:pPr>
            <w:r>
              <w:rPr>
                <w:rFonts w:ascii="Calibri" w:hAnsi="Calibri"/>
                <w:color w:val="000000"/>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rPr>
                <w:rFonts w:ascii="Calibri" w:hAnsi="Calibri"/>
                <w:color w:val="000000"/>
                <w:sz w:val="16"/>
                <w:szCs w:val="16"/>
              </w:rPr>
            </w:pPr>
            <w:r>
              <w:rPr>
                <w:rFonts w:ascii="Calibri" w:hAnsi="Calibri"/>
                <w:color w:val="000000"/>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4500</w:t>
            </w:r>
          </w:p>
        </w:tc>
        <w:tc>
          <w:tcPr>
            <w:tcW w:w="80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0</w:t>
            </w:r>
          </w:p>
        </w:tc>
        <w:tc>
          <w:tcPr>
            <w:tcW w:w="8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0</w:t>
            </w:r>
          </w:p>
        </w:tc>
        <w:tc>
          <w:tcPr>
            <w:tcW w:w="8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b/>
                <w:bCs/>
                <w:color w:val="000000"/>
                <w:sz w:val="16"/>
                <w:szCs w:val="16"/>
              </w:rPr>
            </w:pPr>
            <w:r>
              <w:rPr>
                <w:rFonts w:ascii="Calibri" w:hAnsi="Calibri"/>
                <w:b/>
                <w:bCs/>
                <w:color w:val="000000"/>
                <w:sz w:val="16"/>
                <w:szCs w:val="16"/>
              </w:rPr>
              <w:t>4500</w:t>
            </w:r>
          </w:p>
        </w:tc>
        <w:tc>
          <w:tcPr>
            <w:tcW w:w="68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0,15</w:t>
            </w:r>
          </w:p>
        </w:tc>
      </w:tr>
      <w:tr w:rsidR="0064130F" w:rsidTr="00FC1574">
        <w:trPr>
          <w:trHeight w:val="285"/>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64130F" w:rsidRDefault="0064130F" w:rsidP="00FC1574">
            <w:pPr>
              <w:jc w:val="center"/>
              <w:rPr>
                <w:color w:val="000000"/>
                <w:sz w:val="16"/>
                <w:szCs w:val="16"/>
              </w:rPr>
            </w:pPr>
            <w:r>
              <w:rPr>
                <w:color w:val="000000"/>
                <w:sz w:val="16"/>
                <w:szCs w:val="16"/>
              </w:rPr>
              <w:t>12</w:t>
            </w:r>
          </w:p>
        </w:tc>
        <w:tc>
          <w:tcPr>
            <w:tcW w:w="34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rPr>
                <w:rFonts w:ascii="Calibri" w:hAnsi="Calibri"/>
                <w:color w:val="000000"/>
                <w:sz w:val="16"/>
                <w:szCs w:val="16"/>
              </w:rPr>
            </w:pPr>
            <w:r>
              <w:rPr>
                <w:rFonts w:ascii="Calibri" w:hAnsi="Calibri"/>
                <w:color w:val="000000"/>
                <w:sz w:val="16"/>
                <w:szCs w:val="16"/>
              </w:rPr>
              <w:t>Cheltuieli cu contributia pentru munca</w:t>
            </w:r>
          </w:p>
        </w:tc>
        <w:tc>
          <w:tcPr>
            <w:tcW w:w="88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7038</w:t>
            </w:r>
          </w:p>
        </w:tc>
        <w:tc>
          <w:tcPr>
            <w:tcW w:w="76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7104</w:t>
            </w:r>
          </w:p>
        </w:tc>
        <w:tc>
          <w:tcPr>
            <w:tcW w:w="8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7075</w:t>
            </w:r>
          </w:p>
        </w:tc>
        <w:tc>
          <w:tcPr>
            <w:tcW w:w="9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6763</w:t>
            </w:r>
          </w:p>
        </w:tc>
        <w:tc>
          <w:tcPr>
            <w:tcW w:w="80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6594</w:t>
            </w:r>
          </w:p>
        </w:tc>
        <w:tc>
          <w:tcPr>
            <w:tcW w:w="8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6298</w:t>
            </w:r>
          </w:p>
        </w:tc>
        <w:tc>
          <w:tcPr>
            <w:tcW w:w="8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b/>
                <w:bCs/>
                <w:color w:val="000000"/>
                <w:sz w:val="16"/>
                <w:szCs w:val="16"/>
              </w:rPr>
            </w:pPr>
            <w:r>
              <w:rPr>
                <w:rFonts w:ascii="Calibri" w:hAnsi="Calibri"/>
                <w:b/>
                <w:bCs/>
                <w:color w:val="000000"/>
                <w:sz w:val="16"/>
                <w:szCs w:val="16"/>
              </w:rPr>
              <w:t>40872</w:t>
            </w:r>
          </w:p>
        </w:tc>
        <w:tc>
          <w:tcPr>
            <w:tcW w:w="68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1,39</w:t>
            </w:r>
          </w:p>
        </w:tc>
      </w:tr>
      <w:tr w:rsidR="0064130F" w:rsidTr="00FC1574">
        <w:trPr>
          <w:trHeight w:val="285"/>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64130F" w:rsidRDefault="0064130F" w:rsidP="00FC1574">
            <w:pPr>
              <w:jc w:val="center"/>
              <w:rPr>
                <w:color w:val="000000"/>
                <w:sz w:val="16"/>
                <w:szCs w:val="16"/>
              </w:rPr>
            </w:pPr>
            <w:r>
              <w:rPr>
                <w:color w:val="000000"/>
                <w:sz w:val="16"/>
                <w:szCs w:val="16"/>
              </w:rPr>
              <w:t>13</w:t>
            </w:r>
          </w:p>
        </w:tc>
        <w:tc>
          <w:tcPr>
            <w:tcW w:w="34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rPr>
                <w:rFonts w:ascii="Calibri" w:hAnsi="Calibri"/>
                <w:color w:val="000000"/>
                <w:sz w:val="16"/>
                <w:szCs w:val="16"/>
              </w:rPr>
            </w:pPr>
            <w:r>
              <w:rPr>
                <w:rFonts w:ascii="Calibri" w:hAnsi="Calibri"/>
                <w:color w:val="000000"/>
                <w:sz w:val="16"/>
                <w:szCs w:val="16"/>
              </w:rPr>
              <w:t>Cheltuieli cu protectia sociala</w:t>
            </w:r>
          </w:p>
        </w:tc>
        <w:tc>
          <w:tcPr>
            <w:tcW w:w="88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0</w:t>
            </w:r>
          </w:p>
        </w:tc>
        <w:tc>
          <w:tcPr>
            <w:tcW w:w="76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346</w:t>
            </w:r>
          </w:p>
        </w:tc>
        <w:tc>
          <w:tcPr>
            <w:tcW w:w="8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919</w:t>
            </w:r>
          </w:p>
        </w:tc>
        <w:tc>
          <w:tcPr>
            <w:tcW w:w="9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0</w:t>
            </w:r>
          </w:p>
        </w:tc>
        <w:tc>
          <w:tcPr>
            <w:tcW w:w="80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0</w:t>
            </w:r>
          </w:p>
        </w:tc>
        <w:tc>
          <w:tcPr>
            <w:tcW w:w="8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977</w:t>
            </w:r>
          </w:p>
        </w:tc>
        <w:tc>
          <w:tcPr>
            <w:tcW w:w="8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b/>
                <w:bCs/>
                <w:color w:val="000000"/>
                <w:sz w:val="16"/>
                <w:szCs w:val="16"/>
              </w:rPr>
            </w:pPr>
            <w:r>
              <w:rPr>
                <w:rFonts w:ascii="Calibri" w:hAnsi="Calibri"/>
                <w:b/>
                <w:bCs/>
                <w:color w:val="000000"/>
                <w:sz w:val="16"/>
                <w:szCs w:val="16"/>
              </w:rPr>
              <w:t>2242</w:t>
            </w:r>
          </w:p>
        </w:tc>
        <w:tc>
          <w:tcPr>
            <w:tcW w:w="68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0,08</w:t>
            </w:r>
          </w:p>
        </w:tc>
      </w:tr>
      <w:tr w:rsidR="0064130F" w:rsidTr="00FC1574">
        <w:trPr>
          <w:trHeight w:val="285"/>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64130F" w:rsidRDefault="0064130F" w:rsidP="00FC1574">
            <w:pPr>
              <w:jc w:val="center"/>
              <w:rPr>
                <w:color w:val="000000"/>
                <w:sz w:val="16"/>
                <w:szCs w:val="16"/>
              </w:rPr>
            </w:pPr>
            <w:r>
              <w:rPr>
                <w:color w:val="000000"/>
                <w:sz w:val="16"/>
                <w:szCs w:val="16"/>
              </w:rPr>
              <w:t>14</w:t>
            </w:r>
          </w:p>
        </w:tc>
        <w:tc>
          <w:tcPr>
            <w:tcW w:w="34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rPr>
                <w:rFonts w:ascii="Calibri" w:hAnsi="Calibri"/>
                <w:color w:val="000000"/>
                <w:sz w:val="16"/>
                <w:szCs w:val="16"/>
              </w:rPr>
            </w:pPr>
            <w:r>
              <w:rPr>
                <w:rFonts w:ascii="Calibri" w:hAnsi="Calibri"/>
                <w:color w:val="000000"/>
                <w:sz w:val="16"/>
                <w:szCs w:val="16"/>
              </w:rPr>
              <w:t>Cheltuieli cu amortizarea</w:t>
            </w:r>
          </w:p>
        </w:tc>
        <w:tc>
          <w:tcPr>
            <w:tcW w:w="88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2873</w:t>
            </w:r>
          </w:p>
        </w:tc>
        <w:tc>
          <w:tcPr>
            <w:tcW w:w="76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2873</w:t>
            </w:r>
          </w:p>
        </w:tc>
        <w:tc>
          <w:tcPr>
            <w:tcW w:w="8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2873</w:t>
            </w:r>
          </w:p>
        </w:tc>
        <w:tc>
          <w:tcPr>
            <w:tcW w:w="9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2873</w:t>
            </w:r>
          </w:p>
        </w:tc>
        <w:tc>
          <w:tcPr>
            <w:tcW w:w="80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2873</w:t>
            </w:r>
          </w:p>
        </w:tc>
        <w:tc>
          <w:tcPr>
            <w:tcW w:w="8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2873</w:t>
            </w:r>
          </w:p>
        </w:tc>
        <w:tc>
          <w:tcPr>
            <w:tcW w:w="8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b/>
                <w:bCs/>
                <w:color w:val="000000"/>
                <w:sz w:val="16"/>
                <w:szCs w:val="16"/>
              </w:rPr>
            </w:pPr>
            <w:r>
              <w:rPr>
                <w:rFonts w:ascii="Calibri" w:hAnsi="Calibri"/>
                <w:b/>
                <w:bCs/>
                <w:color w:val="000000"/>
                <w:sz w:val="16"/>
                <w:szCs w:val="16"/>
              </w:rPr>
              <w:t>17238</w:t>
            </w:r>
          </w:p>
        </w:tc>
        <w:tc>
          <w:tcPr>
            <w:tcW w:w="68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0,58</w:t>
            </w:r>
          </w:p>
        </w:tc>
      </w:tr>
      <w:tr w:rsidR="0064130F" w:rsidTr="00FC1574">
        <w:trPr>
          <w:trHeight w:val="285"/>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64130F" w:rsidRDefault="0064130F" w:rsidP="00FC1574">
            <w:pPr>
              <w:jc w:val="center"/>
              <w:rPr>
                <w:color w:val="000000"/>
                <w:sz w:val="16"/>
                <w:szCs w:val="16"/>
              </w:rPr>
            </w:pPr>
            <w:r>
              <w:rPr>
                <w:color w:val="000000"/>
                <w:sz w:val="16"/>
                <w:szCs w:val="16"/>
              </w:rPr>
              <w:t>15</w:t>
            </w:r>
          </w:p>
        </w:tc>
        <w:tc>
          <w:tcPr>
            <w:tcW w:w="34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rPr>
                <w:rFonts w:ascii="Calibri" w:hAnsi="Calibri"/>
                <w:color w:val="000000"/>
                <w:sz w:val="16"/>
                <w:szCs w:val="16"/>
              </w:rPr>
            </w:pPr>
            <w:r>
              <w:rPr>
                <w:rFonts w:ascii="Calibri" w:hAnsi="Calibri"/>
                <w:color w:val="000000"/>
                <w:sz w:val="16"/>
                <w:szCs w:val="16"/>
              </w:rPr>
              <w:t>Cheltuieli cu impozite si taxe</w:t>
            </w:r>
          </w:p>
        </w:tc>
        <w:tc>
          <w:tcPr>
            <w:tcW w:w="88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19742</w:t>
            </w:r>
          </w:p>
        </w:tc>
        <w:tc>
          <w:tcPr>
            <w:tcW w:w="76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15246</w:t>
            </w:r>
          </w:p>
        </w:tc>
        <w:tc>
          <w:tcPr>
            <w:tcW w:w="8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39046</w:t>
            </w:r>
          </w:p>
        </w:tc>
        <w:tc>
          <w:tcPr>
            <w:tcW w:w="9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16697</w:t>
            </w:r>
          </w:p>
        </w:tc>
        <w:tc>
          <w:tcPr>
            <w:tcW w:w="80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15367</w:t>
            </w:r>
          </w:p>
        </w:tc>
        <w:tc>
          <w:tcPr>
            <w:tcW w:w="8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15064</w:t>
            </w:r>
          </w:p>
        </w:tc>
        <w:tc>
          <w:tcPr>
            <w:tcW w:w="8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b/>
                <w:bCs/>
                <w:color w:val="000000"/>
                <w:sz w:val="16"/>
                <w:szCs w:val="16"/>
              </w:rPr>
            </w:pPr>
            <w:r>
              <w:rPr>
                <w:rFonts w:ascii="Calibri" w:hAnsi="Calibri"/>
                <w:b/>
                <w:bCs/>
                <w:color w:val="000000"/>
                <w:sz w:val="16"/>
                <w:szCs w:val="16"/>
              </w:rPr>
              <w:t>121162</w:t>
            </w:r>
          </w:p>
        </w:tc>
        <w:tc>
          <w:tcPr>
            <w:tcW w:w="68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4,11</w:t>
            </w:r>
          </w:p>
        </w:tc>
      </w:tr>
      <w:tr w:rsidR="0064130F" w:rsidTr="00FC1574">
        <w:trPr>
          <w:trHeight w:val="285"/>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64130F" w:rsidRDefault="0064130F" w:rsidP="00FC1574">
            <w:pPr>
              <w:jc w:val="center"/>
              <w:rPr>
                <w:color w:val="000000"/>
                <w:sz w:val="16"/>
                <w:szCs w:val="16"/>
              </w:rPr>
            </w:pPr>
            <w:r>
              <w:rPr>
                <w:color w:val="000000"/>
                <w:sz w:val="16"/>
                <w:szCs w:val="16"/>
              </w:rPr>
              <w:t>16</w:t>
            </w:r>
          </w:p>
        </w:tc>
        <w:tc>
          <w:tcPr>
            <w:tcW w:w="34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rPr>
                <w:rFonts w:ascii="Calibri" w:hAnsi="Calibri"/>
                <w:color w:val="000000"/>
                <w:sz w:val="16"/>
                <w:szCs w:val="16"/>
              </w:rPr>
            </w:pPr>
            <w:r>
              <w:rPr>
                <w:rFonts w:ascii="Calibri" w:hAnsi="Calibri"/>
                <w:color w:val="000000"/>
                <w:sz w:val="16"/>
                <w:szCs w:val="16"/>
              </w:rPr>
              <w:t>Cheltuieli cu dobanzi penalitati</w:t>
            </w:r>
          </w:p>
        </w:tc>
        <w:tc>
          <w:tcPr>
            <w:tcW w:w="88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2</w:t>
            </w:r>
          </w:p>
        </w:tc>
        <w:tc>
          <w:tcPr>
            <w:tcW w:w="76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10296</w:t>
            </w:r>
          </w:p>
        </w:tc>
        <w:tc>
          <w:tcPr>
            <w:tcW w:w="8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46</w:t>
            </w:r>
          </w:p>
        </w:tc>
        <w:tc>
          <w:tcPr>
            <w:tcW w:w="9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0</w:t>
            </w:r>
          </w:p>
        </w:tc>
        <w:tc>
          <w:tcPr>
            <w:tcW w:w="80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27</w:t>
            </w:r>
          </w:p>
        </w:tc>
        <w:tc>
          <w:tcPr>
            <w:tcW w:w="8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435</w:t>
            </w:r>
          </w:p>
        </w:tc>
        <w:tc>
          <w:tcPr>
            <w:tcW w:w="8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b/>
                <w:bCs/>
                <w:color w:val="000000"/>
                <w:sz w:val="16"/>
                <w:szCs w:val="16"/>
              </w:rPr>
            </w:pPr>
            <w:r>
              <w:rPr>
                <w:rFonts w:ascii="Calibri" w:hAnsi="Calibri"/>
                <w:b/>
                <w:bCs/>
                <w:color w:val="000000"/>
                <w:sz w:val="16"/>
                <w:szCs w:val="16"/>
              </w:rPr>
              <w:t>10806</w:t>
            </w:r>
          </w:p>
        </w:tc>
        <w:tc>
          <w:tcPr>
            <w:tcW w:w="68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color w:val="000000"/>
                <w:sz w:val="16"/>
                <w:szCs w:val="16"/>
              </w:rPr>
            </w:pPr>
            <w:r>
              <w:rPr>
                <w:rFonts w:ascii="Calibri" w:hAnsi="Calibri"/>
                <w:color w:val="000000"/>
                <w:sz w:val="16"/>
                <w:szCs w:val="16"/>
              </w:rPr>
              <w:t>0,37</w:t>
            </w:r>
          </w:p>
        </w:tc>
      </w:tr>
      <w:tr w:rsidR="0064130F" w:rsidTr="00FC1574">
        <w:trPr>
          <w:trHeight w:val="285"/>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64130F" w:rsidRDefault="0064130F" w:rsidP="00FC1574">
            <w:pPr>
              <w:jc w:val="center"/>
              <w:rPr>
                <w:color w:val="000000"/>
                <w:sz w:val="16"/>
                <w:szCs w:val="16"/>
              </w:rPr>
            </w:pPr>
            <w:r>
              <w:rPr>
                <w:color w:val="000000"/>
                <w:sz w:val="16"/>
                <w:szCs w:val="16"/>
              </w:rPr>
              <w:t> </w:t>
            </w:r>
          </w:p>
        </w:tc>
        <w:tc>
          <w:tcPr>
            <w:tcW w:w="34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rPr>
                <w:rFonts w:ascii="Calibri" w:hAnsi="Calibri"/>
                <w:b/>
                <w:bCs/>
                <w:color w:val="000000"/>
                <w:sz w:val="16"/>
                <w:szCs w:val="16"/>
              </w:rPr>
            </w:pPr>
            <w:r>
              <w:rPr>
                <w:rFonts w:ascii="Calibri" w:hAnsi="Calibri"/>
                <w:b/>
                <w:bCs/>
                <w:color w:val="000000"/>
                <w:sz w:val="16"/>
                <w:szCs w:val="16"/>
              </w:rPr>
              <w:t>Total cheltuieli de  exploatare</w:t>
            </w:r>
          </w:p>
        </w:tc>
        <w:tc>
          <w:tcPr>
            <w:tcW w:w="88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b/>
                <w:bCs/>
                <w:color w:val="000000"/>
                <w:sz w:val="16"/>
                <w:szCs w:val="16"/>
              </w:rPr>
            </w:pPr>
            <w:r>
              <w:rPr>
                <w:rFonts w:ascii="Calibri" w:hAnsi="Calibri"/>
                <w:b/>
                <w:bCs/>
                <w:color w:val="000000"/>
                <w:sz w:val="16"/>
                <w:szCs w:val="16"/>
              </w:rPr>
              <w:t>510087</w:t>
            </w:r>
          </w:p>
        </w:tc>
        <w:tc>
          <w:tcPr>
            <w:tcW w:w="76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b/>
                <w:bCs/>
                <w:color w:val="000000"/>
                <w:sz w:val="16"/>
                <w:szCs w:val="16"/>
              </w:rPr>
            </w:pPr>
            <w:r>
              <w:rPr>
                <w:rFonts w:ascii="Calibri" w:hAnsi="Calibri"/>
                <w:b/>
                <w:bCs/>
                <w:color w:val="000000"/>
                <w:sz w:val="16"/>
                <w:szCs w:val="16"/>
              </w:rPr>
              <w:t>491544</w:t>
            </w:r>
          </w:p>
        </w:tc>
        <w:tc>
          <w:tcPr>
            <w:tcW w:w="8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b/>
                <w:bCs/>
                <w:color w:val="000000"/>
                <w:sz w:val="16"/>
                <w:szCs w:val="16"/>
              </w:rPr>
            </w:pPr>
            <w:r>
              <w:rPr>
                <w:rFonts w:ascii="Calibri" w:hAnsi="Calibri"/>
                <w:b/>
                <w:bCs/>
                <w:color w:val="000000"/>
                <w:sz w:val="16"/>
                <w:szCs w:val="16"/>
              </w:rPr>
              <w:t>508482</w:t>
            </w:r>
          </w:p>
        </w:tc>
        <w:tc>
          <w:tcPr>
            <w:tcW w:w="9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b/>
                <w:bCs/>
                <w:color w:val="000000"/>
                <w:sz w:val="16"/>
                <w:szCs w:val="16"/>
              </w:rPr>
            </w:pPr>
            <w:r>
              <w:rPr>
                <w:rFonts w:ascii="Calibri" w:hAnsi="Calibri"/>
                <w:b/>
                <w:bCs/>
                <w:color w:val="000000"/>
                <w:sz w:val="16"/>
                <w:szCs w:val="16"/>
              </w:rPr>
              <w:t>471616</w:t>
            </w:r>
          </w:p>
        </w:tc>
        <w:tc>
          <w:tcPr>
            <w:tcW w:w="80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b/>
                <w:bCs/>
                <w:color w:val="000000"/>
                <w:sz w:val="16"/>
                <w:szCs w:val="16"/>
              </w:rPr>
            </w:pPr>
            <w:r>
              <w:rPr>
                <w:rFonts w:ascii="Calibri" w:hAnsi="Calibri"/>
                <w:b/>
                <w:bCs/>
                <w:color w:val="000000"/>
                <w:sz w:val="16"/>
                <w:szCs w:val="16"/>
              </w:rPr>
              <w:t>512058</w:t>
            </w:r>
          </w:p>
        </w:tc>
        <w:tc>
          <w:tcPr>
            <w:tcW w:w="8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b/>
                <w:bCs/>
                <w:color w:val="000000"/>
                <w:sz w:val="16"/>
                <w:szCs w:val="16"/>
              </w:rPr>
            </w:pPr>
            <w:r>
              <w:rPr>
                <w:rFonts w:ascii="Calibri" w:hAnsi="Calibri"/>
                <w:b/>
                <w:bCs/>
                <w:color w:val="000000"/>
                <w:sz w:val="16"/>
                <w:szCs w:val="16"/>
              </w:rPr>
              <w:t>456745</w:t>
            </w:r>
          </w:p>
        </w:tc>
        <w:tc>
          <w:tcPr>
            <w:tcW w:w="82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b/>
                <w:bCs/>
                <w:color w:val="000000"/>
                <w:sz w:val="16"/>
                <w:szCs w:val="16"/>
              </w:rPr>
            </w:pPr>
            <w:r>
              <w:rPr>
                <w:rFonts w:ascii="Calibri" w:hAnsi="Calibri"/>
                <w:b/>
                <w:bCs/>
                <w:color w:val="000000"/>
                <w:sz w:val="16"/>
                <w:szCs w:val="16"/>
              </w:rPr>
              <w:t>2949993</w:t>
            </w:r>
          </w:p>
        </w:tc>
        <w:tc>
          <w:tcPr>
            <w:tcW w:w="680" w:type="dxa"/>
            <w:tcBorders>
              <w:top w:val="nil"/>
              <w:left w:val="nil"/>
              <w:bottom w:val="single" w:sz="4" w:space="0" w:color="auto"/>
              <w:right w:val="single" w:sz="4" w:space="0" w:color="auto"/>
            </w:tcBorders>
            <w:shd w:val="clear" w:color="auto" w:fill="auto"/>
            <w:noWrap/>
            <w:vAlign w:val="bottom"/>
            <w:hideMark/>
          </w:tcPr>
          <w:p w:rsidR="0064130F" w:rsidRDefault="0064130F" w:rsidP="00FC1574">
            <w:pPr>
              <w:jc w:val="right"/>
              <w:rPr>
                <w:rFonts w:ascii="Calibri" w:hAnsi="Calibri"/>
                <w:b/>
                <w:bCs/>
                <w:color w:val="000000"/>
                <w:sz w:val="16"/>
                <w:szCs w:val="16"/>
              </w:rPr>
            </w:pPr>
            <w:r>
              <w:rPr>
                <w:rFonts w:ascii="Calibri" w:hAnsi="Calibri"/>
                <w:b/>
                <w:bCs/>
                <w:color w:val="000000"/>
                <w:sz w:val="16"/>
                <w:szCs w:val="16"/>
              </w:rPr>
              <w:t>100,00</w:t>
            </w:r>
          </w:p>
        </w:tc>
      </w:tr>
    </w:tbl>
    <w:p w:rsidR="0064130F" w:rsidRPr="001C08F5" w:rsidRDefault="0064130F" w:rsidP="0064130F">
      <w:pPr>
        <w:spacing w:before="120"/>
        <w:jc w:val="both"/>
        <w:rPr>
          <w:rFonts w:ascii="Arial Narrow" w:hAnsi="Arial Narrow" w:cs="Times New Roman"/>
          <w:color w:val="000000" w:themeColor="text1"/>
          <w:sz w:val="24"/>
          <w:szCs w:val="24"/>
        </w:rPr>
      </w:pPr>
      <w:r w:rsidRPr="001C08F5">
        <w:rPr>
          <w:rFonts w:ascii="Arial Narrow" w:hAnsi="Arial Narrow" w:cs="Times New Roman"/>
          <w:color w:val="000000" w:themeColor="text1"/>
          <w:sz w:val="24"/>
          <w:szCs w:val="24"/>
        </w:rPr>
        <w:t xml:space="preserve">Din datele prezentate rezultă că </w:t>
      </w:r>
      <w:r>
        <w:rPr>
          <w:rFonts w:ascii="Arial Narrow" w:hAnsi="Arial Narrow" w:cs="Times New Roman"/>
          <w:color w:val="000000" w:themeColor="text1"/>
          <w:sz w:val="24"/>
          <w:szCs w:val="24"/>
        </w:rPr>
        <w:t>la 30.06.</w:t>
      </w:r>
      <w:r w:rsidRPr="001C08F5">
        <w:rPr>
          <w:rFonts w:ascii="Arial Narrow" w:hAnsi="Arial Narrow" w:cs="Times New Roman"/>
          <w:color w:val="000000" w:themeColor="text1"/>
          <w:sz w:val="24"/>
          <w:szCs w:val="24"/>
        </w:rPr>
        <w:t>2019 , ponderea cea mai mare in totalul cheltuielor sunt reprezentate de :</w:t>
      </w:r>
    </w:p>
    <w:p w:rsidR="0064130F" w:rsidRPr="001C08F5" w:rsidRDefault="0064130F" w:rsidP="0064130F">
      <w:pPr>
        <w:pStyle w:val="ListParagraph"/>
        <w:rPr>
          <w:rFonts w:ascii="Arial Narrow" w:hAnsi="Arial Narrow" w:cs="Times New Roman"/>
          <w:sz w:val="24"/>
          <w:szCs w:val="24"/>
        </w:rPr>
      </w:pPr>
      <w:r w:rsidRPr="001C08F5">
        <w:rPr>
          <w:rFonts w:ascii="Arial Narrow" w:hAnsi="Arial Narrow" w:cs="Times New Roman"/>
          <w:sz w:val="24"/>
          <w:szCs w:val="24"/>
        </w:rPr>
        <w:lastRenderedPageBreak/>
        <w:t xml:space="preserve">Cheltuieli de personal ( salarii, tichete, contrib. munca)        :  </w:t>
      </w:r>
      <w:r>
        <w:rPr>
          <w:rFonts w:ascii="Arial Narrow" w:hAnsi="Arial Narrow" w:cs="Times New Roman"/>
          <w:sz w:val="24"/>
          <w:szCs w:val="24"/>
        </w:rPr>
        <w:t>66.90</w:t>
      </w:r>
      <w:r w:rsidRPr="001C08F5">
        <w:rPr>
          <w:rFonts w:ascii="Arial Narrow" w:hAnsi="Arial Narrow" w:cs="Times New Roman"/>
          <w:sz w:val="24"/>
          <w:szCs w:val="24"/>
        </w:rPr>
        <w:t xml:space="preserve"> % ;</w:t>
      </w:r>
    </w:p>
    <w:p w:rsidR="0064130F" w:rsidRPr="001C08F5" w:rsidRDefault="0064130F" w:rsidP="0064130F">
      <w:pPr>
        <w:pStyle w:val="ListParagraph"/>
        <w:rPr>
          <w:rFonts w:ascii="Arial Narrow" w:hAnsi="Arial Narrow"/>
          <w:sz w:val="24"/>
          <w:szCs w:val="24"/>
        </w:rPr>
      </w:pPr>
      <w:r w:rsidRPr="001C08F5">
        <w:rPr>
          <w:rFonts w:ascii="Arial Narrow" w:hAnsi="Arial Narrow" w:cs="Times New Roman"/>
          <w:sz w:val="24"/>
          <w:szCs w:val="24"/>
        </w:rPr>
        <w:t xml:space="preserve">Cheltuieli cu combustibili                                                        :  </w:t>
      </w:r>
      <w:r>
        <w:rPr>
          <w:rFonts w:ascii="Arial Narrow" w:hAnsi="Arial Narrow" w:cs="Times New Roman"/>
          <w:sz w:val="24"/>
          <w:szCs w:val="24"/>
        </w:rPr>
        <w:t>18.81</w:t>
      </w:r>
      <w:r w:rsidRPr="001C08F5">
        <w:rPr>
          <w:rFonts w:ascii="Arial Narrow" w:hAnsi="Arial Narrow"/>
          <w:sz w:val="24"/>
          <w:szCs w:val="24"/>
        </w:rPr>
        <w:t xml:space="preserve"> %   ;</w:t>
      </w:r>
    </w:p>
    <w:p w:rsidR="0064130F" w:rsidRPr="001C08F5" w:rsidRDefault="0064130F" w:rsidP="0064130F">
      <w:pPr>
        <w:pStyle w:val="ListParagraph"/>
        <w:rPr>
          <w:rFonts w:ascii="Arial Narrow" w:hAnsi="Arial Narrow"/>
          <w:sz w:val="24"/>
          <w:szCs w:val="24"/>
        </w:rPr>
      </w:pPr>
      <w:r w:rsidRPr="001C08F5">
        <w:rPr>
          <w:rFonts w:ascii="Arial Narrow" w:hAnsi="Arial Narrow" w:cs="Times New Roman"/>
          <w:sz w:val="24"/>
          <w:szCs w:val="24"/>
        </w:rPr>
        <w:t>Cheltuieli cu impozite si taxe                                                  :    4</w:t>
      </w:r>
      <w:r>
        <w:rPr>
          <w:rFonts w:ascii="Arial Narrow" w:hAnsi="Arial Narrow" w:cs="Times New Roman"/>
          <w:sz w:val="24"/>
          <w:szCs w:val="24"/>
        </w:rPr>
        <w:t>.11</w:t>
      </w:r>
      <w:r w:rsidRPr="001C08F5">
        <w:rPr>
          <w:rFonts w:ascii="Arial Narrow" w:hAnsi="Arial Narrow" w:cs="Times New Roman"/>
          <w:sz w:val="24"/>
          <w:szCs w:val="24"/>
        </w:rPr>
        <w:t>% ;</w:t>
      </w:r>
    </w:p>
    <w:p w:rsidR="0064130F" w:rsidRPr="001C08F5" w:rsidRDefault="0064130F" w:rsidP="0064130F">
      <w:pPr>
        <w:pStyle w:val="ListParagraph"/>
        <w:rPr>
          <w:rFonts w:ascii="Arial Narrow" w:hAnsi="Arial Narrow" w:cs="Times New Roman"/>
          <w:sz w:val="24"/>
          <w:szCs w:val="24"/>
        </w:rPr>
      </w:pPr>
      <w:r w:rsidRPr="001C08F5">
        <w:rPr>
          <w:rFonts w:ascii="Arial Narrow" w:hAnsi="Arial Narrow" w:cs="Times New Roman"/>
          <w:sz w:val="24"/>
          <w:szCs w:val="24"/>
        </w:rPr>
        <w:t xml:space="preserve">Chletuieli cu piese de schimb                                                 :    </w:t>
      </w:r>
      <w:r>
        <w:rPr>
          <w:rFonts w:ascii="Arial Narrow" w:hAnsi="Arial Narrow" w:cs="Times New Roman"/>
          <w:sz w:val="24"/>
          <w:szCs w:val="24"/>
        </w:rPr>
        <w:t>4.19</w:t>
      </w:r>
      <w:r w:rsidRPr="001C08F5">
        <w:rPr>
          <w:rFonts w:ascii="Arial Narrow" w:hAnsi="Arial Narrow" w:cs="Times New Roman"/>
          <w:sz w:val="24"/>
          <w:szCs w:val="24"/>
        </w:rPr>
        <w:t xml:space="preserve"> % .</w:t>
      </w:r>
    </w:p>
    <w:p w:rsidR="0064130F" w:rsidRDefault="0064130F" w:rsidP="0064130F">
      <w:pPr>
        <w:pStyle w:val="BodyText"/>
        <w:tabs>
          <w:tab w:val="left" w:pos="359"/>
        </w:tabs>
        <w:kinsoku w:val="0"/>
        <w:overflowPunct w:val="0"/>
        <w:spacing w:beforeLines="70"/>
        <w:ind w:left="0" w:right="3"/>
        <w:jc w:val="both"/>
        <w:rPr>
          <w:i w:val="0"/>
        </w:rPr>
      </w:pPr>
    </w:p>
    <w:p w:rsidR="0064130F" w:rsidRPr="00BD4E4F" w:rsidRDefault="0064130F" w:rsidP="00BD4E4F">
      <w:pPr>
        <w:jc w:val="both"/>
        <w:rPr>
          <w:rFonts w:ascii="Arial Narrow" w:hAnsi="Arial Narrow" w:cs="Times New Roman"/>
          <w:sz w:val="24"/>
          <w:szCs w:val="24"/>
        </w:rPr>
      </w:pPr>
      <w:r w:rsidRPr="001C08F5">
        <w:rPr>
          <w:rFonts w:ascii="Arial Narrow" w:hAnsi="Arial Narrow"/>
          <w:color w:val="000000" w:themeColor="text1"/>
          <w:sz w:val="24"/>
          <w:szCs w:val="24"/>
        </w:rPr>
        <w:t xml:space="preserve">Rezultatul inregistrat de societate la </w:t>
      </w:r>
      <w:r>
        <w:rPr>
          <w:rFonts w:ascii="Arial Narrow" w:hAnsi="Arial Narrow"/>
          <w:i/>
          <w:color w:val="000000" w:themeColor="text1"/>
          <w:sz w:val="24"/>
          <w:szCs w:val="24"/>
        </w:rPr>
        <w:t xml:space="preserve">iunie </w:t>
      </w:r>
      <w:r w:rsidRPr="001C08F5">
        <w:rPr>
          <w:rFonts w:ascii="Arial Narrow" w:hAnsi="Arial Narrow"/>
          <w:color w:val="000000" w:themeColor="text1"/>
          <w:sz w:val="24"/>
          <w:szCs w:val="24"/>
        </w:rPr>
        <w:t xml:space="preserve">2019  </w:t>
      </w:r>
      <w:r w:rsidRPr="001C08F5">
        <w:rPr>
          <w:rFonts w:ascii="Arial Narrow" w:hAnsi="Arial Narrow"/>
          <w:b/>
          <w:color w:val="000000" w:themeColor="text1"/>
          <w:sz w:val="24"/>
          <w:szCs w:val="24"/>
        </w:rPr>
        <w:t>este</w:t>
      </w:r>
      <w:r w:rsidRPr="001C08F5">
        <w:rPr>
          <w:rFonts w:ascii="Arial Narrow" w:hAnsi="Arial Narrow"/>
          <w:b/>
          <w:i/>
          <w:color w:val="000000" w:themeColor="text1"/>
          <w:sz w:val="24"/>
          <w:szCs w:val="24"/>
        </w:rPr>
        <w:t xml:space="preserve"> </w:t>
      </w:r>
      <w:r w:rsidRPr="001C08F5">
        <w:rPr>
          <w:rFonts w:ascii="Arial Narrow" w:hAnsi="Arial Narrow"/>
          <w:b/>
          <w:color w:val="000000" w:themeColor="text1"/>
          <w:sz w:val="24"/>
          <w:szCs w:val="24"/>
        </w:rPr>
        <w:t xml:space="preserve"> </w:t>
      </w:r>
      <w:r w:rsidRPr="001C08F5">
        <w:rPr>
          <w:rFonts w:ascii="Arial Narrow" w:hAnsi="Arial Narrow"/>
          <w:b/>
          <w:i/>
          <w:color w:val="000000" w:themeColor="text1"/>
          <w:sz w:val="24"/>
          <w:szCs w:val="24"/>
        </w:rPr>
        <w:t xml:space="preserve">profit </w:t>
      </w:r>
      <w:r w:rsidRPr="001C08F5">
        <w:rPr>
          <w:rFonts w:ascii="Arial Narrow" w:hAnsi="Arial Narrow"/>
          <w:b/>
          <w:color w:val="000000" w:themeColor="text1"/>
          <w:sz w:val="24"/>
          <w:szCs w:val="24"/>
        </w:rPr>
        <w:t xml:space="preserve"> </w:t>
      </w:r>
      <w:r w:rsidRPr="0064130F">
        <w:rPr>
          <w:rFonts w:ascii="Arial Narrow" w:hAnsi="Arial Narrow" w:cs="Arial"/>
          <w:b/>
          <w:sz w:val="24"/>
          <w:szCs w:val="24"/>
        </w:rPr>
        <w:t>243588</w:t>
      </w:r>
      <w:r w:rsidRPr="0064130F">
        <w:rPr>
          <w:rFonts w:ascii="Arial Narrow" w:hAnsi="Arial Narrow"/>
          <w:b/>
          <w:color w:val="000000" w:themeColor="text1"/>
          <w:sz w:val="24"/>
          <w:szCs w:val="24"/>
        </w:rPr>
        <w:t xml:space="preserve"> </w:t>
      </w:r>
      <w:r w:rsidRPr="0064130F">
        <w:rPr>
          <w:rFonts w:ascii="Arial Narrow" w:hAnsi="Arial Narrow" w:cs="Arial"/>
          <w:b/>
          <w:sz w:val="24"/>
          <w:szCs w:val="24"/>
        </w:rPr>
        <w:t xml:space="preserve">lei </w:t>
      </w:r>
      <w:r w:rsidR="00BD4E4F">
        <w:rPr>
          <w:rFonts w:ascii="Arial Narrow" w:hAnsi="Arial Narrow" w:cs="Arial"/>
          <w:b/>
          <w:sz w:val="24"/>
          <w:szCs w:val="24"/>
        </w:rPr>
        <w:t>.</w:t>
      </w:r>
    </w:p>
    <w:p w:rsidR="0064130F" w:rsidRDefault="0064130F" w:rsidP="00372BEA">
      <w:pPr>
        <w:rPr>
          <w:rFonts w:ascii="Times New Roman" w:hAnsi="Times New Roman" w:cs="Times New Roman"/>
          <w:b/>
          <w:color w:val="000000" w:themeColor="text1"/>
          <w:sz w:val="24"/>
          <w:szCs w:val="24"/>
          <w:u w:val="single"/>
        </w:rPr>
      </w:pPr>
    </w:p>
    <w:p w:rsidR="00FC1574" w:rsidRPr="00FC1574" w:rsidRDefault="00FC1574" w:rsidP="00FC1574">
      <w:pPr>
        <w:jc w:val="both"/>
        <w:rPr>
          <w:rFonts w:ascii="Times New Roman" w:hAnsi="Times New Roman" w:cs="Times New Roman"/>
          <w:sz w:val="36"/>
          <w:szCs w:val="36"/>
        </w:rPr>
      </w:pPr>
      <w:r>
        <w:rPr>
          <w:rFonts w:ascii="Times New Roman" w:hAnsi="Times New Roman" w:cs="Times New Roman"/>
          <w:sz w:val="36"/>
          <w:szCs w:val="36"/>
        </w:rPr>
        <w:t>B)</w:t>
      </w:r>
      <w:r w:rsidRPr="00FC1574">
        <w:rPr>
          <w:rFonts w:ascii="Times New Roman" w:hAnsi="Times New Roman" w:cs="Times New Roman"/>
          <w:sz w:val="36"/>
          <w:szCs w:val="36"/>
        </w:rPr>
        <w:t>INFORMATII PRIVIND ACTIVITATILE DIN DOMENIUL CERCETARII SI DEZVOLTARII;</w:t>
      </w:r>
    </w:p>
    <w:p w:rsidR="00FC1574" w:rsidRDefault="00FC1574" w:rsidP="00FC1574">
      <w:pPr>
        <w:pStyle w:val="ListParagraph"/>
        <w:rPr>
          <w:rFonts w:ascii="Times New Roman" w:hAnsi="Times New Roman" w:cs="Times New Roman"/>
          <w:sz w:val="24"/>
          <w:szCs w:val="24"/>
        </w:rPr>
      </w:pPr>
      <w:r>
        <w:rPr>
          <w:rFonts w:ascii="Times New Roman" w:hAnsi="Times New Roman" w:cs="Times New Roman"/>
          <w:sz w:val="24"/>
          <w:szCs w:val="24"/>
        </w:rPr>
        <w:t>Nu exista informatii despre activitatea de cercetare- dezvoltare in semestrul I 2019.</w:t>
      </w:r>
    </w:p>
    <w:p w:rsidR="00FC1574" w:rsidRDefault="00FC1574" w:rsidP="00FC1574">
      <w:pPr>
        <w:pStyle w:val="ListParagraph"/>
        <w:rPr>
          <w:rFonts w:ascii="Times New Roman" w:hAnsi="Times New Roman" w:cs="Times New Roman"/>
          <w:sz w:val="24"/>
          <w:szCs w:val="24"/>
        </w:rPr>
      </w:pPr>
    </w:p>
    <w:p w:rsidR="00FC1574" w:rsidRPr="00FC1574" w:rsidRDefault="00FC1574" w:rsidP="00FC1574">
      <w:pPr>
        <w:pStyle w:val="ListParagraph"/>
        <w:rPr>
          <w:rFonts w:ascii="Times New Roman" w:hAnsi="Times New Roman" w:cs="Times New Roman"/>
          <w:sz w:val="24"/>
          <w:szCs w:val="24"/>
        </w:rPr>
      </w:pPr>
    </w:p>
    <w:p w:rsidR="00FC1574" w:rsidRPr="00FC1574" w:rsidRDefault="00FC1574" w:rsidP="00FC1574">
      <w:pPr>
        <w:rPr>
          <w:rFonts w:ascii="Times New Roman" w:hAnsi="Times New Roman" w:cs="Times New Roman"/>
          <w:sz w:val="36"/>
          <w:szCs w:val="36"/>
        </w:rPr>
      </w:pPr>
      <w:r w:rsidRPr="00FC1574">
        <w:rPr>
          <w:rFonts w:ascii="Times New Roman" w:hAnsi="Times New Roman" w:cs="Times New Roman"/>
          <w:sz w:val="36"/>
          <w:szCs w:val="36"/>
        </w:rPr>
        <w:t xml:space="preserve">C) INFORMATII PRIVIND ACHIZITIILE PROPRIILOR ACTIUNI, SI ANUME: </w:t>
      </w:r>
    </w:p>
    <w:p w:rsidR="00FC1574" w:rsidRPr="00FC1574" w:rsidRDefault="00FC1574" w:rsidP="00FC1574">
      <w:pPr>
        <w:jc w:val="both"/>
        <w:rPr>
          <w:rFonts w:ascii="Times New Roman" w:hAnsi="Times New Roman" w:cs="Times New Roman"/>
          <w:sz w:val="24"/>
          <w:szCs w:val="24"/>
        </w:rPr>
      </w:pPr>
      <w:r w:rsidRPr="00FC1574">
        <w:rPr>
          <w:rFonts w:ascii="Times New Roman" w:hAnsi="Times New Roman" w:cs="Times New Roman"/>
          <w:sz w:val="24"/>
          <w:szCs w:val="24"/>
        </w:rPr>
        <w:t xml:space="preserve">Nu exista informatii privind  achizitiile propriilor actiuni efectuate in cursul exercitiului financiar din semestrul I 2019; </w:t>
      </w:r>
    </w:p>
    <w:p w:rsidR="00FC1574" w:rsidRPr="00FC1574" w:rsidRDefault="00FC1574" w:rsidP="00FC1574">
      <w:pPr>
        <w:jc w:val="both"/>
        <w:rPr>
          <w:rFonts w:ascii="Times New Roman" w:hAnsi="Times New Roman" w:cs="Times New Roman"/>
          <w:sz w:val="24"/>
          <w:szCs w:val="24"/>
        </w:rPr>
      </w:pPr>
      <w:r>
        <w:rPr>
          <w:rFonts w:ascii="Times New Roman" w:hAnsi="Times New Roman" w:cs="Times New Roman"/>
          <w:sz w:val="24"/>
          <w:szCs w:val="24"/>
        </w:rPr>
        <w:t>Nu exista informatii cu privire la</w:t>
      </w:r>
      <w:r w:rsidRPr="00FC1574">
        <w:rPr>
          <w:rFonts w:ascii="Times New Roman" w:hAnsi="Times New Roman" w:cs="Times New Roman"/>
          <w:sz w:val="24"/>
          <w:szCs w:val="24"/>
        </w:rPr>
        <w:t xml:space="preserve"> numarul si valoarea nominala sau, in absenta acesteia, echivalentul contabil al actiunilor achizitionate si instrainate in cursul exercitiului financiar</w:t>
      </w:r>
      <w:r>
        <w:rPr>
          <w:rFonts w:ascii="Times New Roman" w:hAnsi="Times New Roman" w:cs="Times New Roman"/>
          <w:sz w:val="24"/>
          <w:szCs w:val="24"/>
        </w:rPr>
        <w:t xml:space="preserve"> din semestrul I 2019</w:t>
      </w:r>
      <w:r w:rsidRPr="00FC1574">
        <w:rPr>
          <w:rFonts w:ascii="Times New Roman" w:hAnsi="Times New Roman" w:cs="Times New Roman"/>
          <w:sz w:val="24"/>
          <w:szCs w:val="24"/>
        </w:rPr>
        <w:t xml:space="preserve"> si proportia din capitalul subscris pe care acestea o reprezinta; </w:t>
      </w:r>
    </w:p>
    <w:p w:rsidR="00FC1574" w:rsidRPr="00FC1574" w:rsidRDefault="00FC1574" w:rsidP="00FC1574">
      <w:pPr>
        <w:jc w:val="both"/>
        <w:rPr>
          <w:rFonts w:ascii="Times New Roman" w:hAnsi="Times New Roman" w:cs="Times New Roman"/>
          <w:sz w:val="24"/>
          <w:szCs w:val="24"/>
        </w:rPr>
      </w:pPr>
      <w:r>
        <w:rPr>
          <w:rFonts w:ascii="Times New Roman" w:hAnsi="Times New Roman" w:cs="Times New Roman"/>
          <w:sz w:val="24"/>
          <w:szCs w:val="24"/>
        </w:rPr>
        <w:t xml:space="preserve">Nu exista informatii </w:t>
      </w:r>
      <w:r w:rsidRPr="00FC1574">
        <w:rPr>
          <w:rFonts w:ascii="Times New Roman" w:hAnsi="Times New Roman" w:cs="Times New Roman"/>
          <w:sz w:val="24"/>
          <w:szCs w:val="24"/>
        </w:rPr>
        <w:t xml:space="preserve"> in cazul achizitiei </w:t>
      </w:r>
      <w:r>
        <w:rPr>
          <w:rFonts w:ascii="Times New Roman" w:hAnsi="Times New Roman" w:cs="Times New Roman"/>
          <w:sz w:val="24"/>
          <w:szCs w:val="24"/>
        </w:rPr>
        <w:t xml:space="preserve">si instrainarii cu titlu oneros si </w:t>
      </w:r>
      <w:r w:rsidRPr="00FC1574">
        <w:rPr>
          <w:rFonts w:ascii="Times New Roman" w:hAnsi="Times New Roman" w:cs="Times New Roman"/>
          <w:sz w:val="24"/>
          <w:szCs w:val="24"/>
        </w:rPr>
        <w:t xml:space="preserve"> contravaloarea actiunilor</w:t>
      </w:r>
      <w:r>
        <w:rPr>
          <w:rFonts w:ascii="Times New Roman" w:hAnsi="Times New Roman" w:cs="Times New Roman"/>
          <w:sz w:val="24"/>
          <w:szCs w:val="24"/>
        </w:rPr>
        <w:t xml:space="preserve"> in semestrul I 2019</w:t>
      </w:r>
      <w:r w:rsidRPr="00FC1574">
        <w:rPr>
          <w:rFonts w:ascii="Times New Roman" w:hAnsi="Times New Roman" w:cs="Times New Roman"/>
          <w:sz w:val="24"/>
          <w:szCs w:val="24"/>
        </w:rPr>
        <w:t>;</w:t>
      </w:r>
    </w:p>
    <w:p w:rsidR="00FC1574" w:rsidRPr="00FC1574" w:rsidRDefault="00FC1574" w:rsidP="00FC1574">
      <w:pPr>
        <w:jc w:val="both"/>
        <w:rPr>
          <w:rFonts w:ascii="Times New Roman" w:hAnsi="Times New Roman" w:cs="Times New Roman"/>
          <w:sz w:val="24"/>
          <w:szCs w:val="24"/>
        </w:rPr>
      </w:pPr>
      <w:r>
        <w:rPr>
          <w:rFonts w:ascii="Times New Roman" w:hAnsi="Times New Roman" w:cs="Times New Roman"/>
          <w:sz w:val="24"/>
          <w:szCs w:val="24"/>
        </w:rPr>
        <w:t xml:space="preserve">Nu exista informatii cu privire la </w:t>
      </w:r>
      <w:r w:rsidRPr="00FC1574">
        <w:rPr>
          <w:rFonts w:ascii="Times New Roman" w:hAnsi="Times New Roman" w:cs="Times New Roman"/>
          <w:sz w:val="24"/>
          <w:szCs w:val="24"/>
        </w:rPr>
        <w:t xml:space="preserve"> numarul si valoarea nominala sau, in absenta acesteia, echivalentul contabil al tuturor actiunilor achizitionate si detinute de entitate si proportia din capitalul subscris pe care acestea o reprezinta</w:t>
      </w:r>
      <w:r>
        <w:rPr>
          <w:rFonts w:ascii="Times New Roman" w:hAnsi="Times New Roman" w:cs="Times New Roman"/>
          <w:sz w:val="24"/>
          <w:szCs w:val="24"/>
        </w:rPr>
        <w:t xml:space="preserve"> in semestrul I 2019.</w:t>
      </w:r>
    </w:p>
    <w:p w:rsidR="003175F4" w:rsidRDefault="003175F4" w:rsidP="003175F4">
      <w:pPr>
        <w:rPr>
          <w:rFonts w:ascii="Times New Roman" w:hAnsi="Times New Roman" w:cs="Times New Roman"/>
          <w:sz w:val="36"/>
          <w:szCs w:val="36"/>
        </w:rPr>
      </w:pPr>
      <w:r w:rsidRPr="003175F4">
        <w:rPr>
          <w:rFonts w:ascii="Times New Roman" w:hAnsi="Times New Roman" w:cs="Times New Roman"/>
          <w:sz w:val="36"/>
          <w:szCs w:val="36"/>
        </w:rPr>
        <w:t>D) EXISTE</w:t>
      </w:r>
      <w:r>
        <w:rPr>
          <w:rFonts w:ascii="Times New Roman" w:hAnsi="Times New Roman" w:cs="Times New Roman"/>
          <w:sz w:val="36"/>
          <w:szCs w:val="36"/>
        </w:rPr>
        <w:t>NTA DE SUCURSALE ALE ENTITATII</w:t>
      </w:r>
    </w:p>
    <w:p w:rsidR="003175F4" w:rsidRPr="006328A9" w:rsidRDefault="003175F4" w:rsidP="003175F4">
      <w:pPr>
        <w:spacing w:before="120"/>
        <w:rPr>
          <w:rFonts w:ascii="Times New Roman" w:hAnsi="Times New Roman" w:cs="Times New Roman"/>
          <w:color w:val="000000" w:themeColor="text1"/>
          <w:sz w:val="24"/>
          <w:szCs w:val="24"/>
        </w:rPr>
      </w:pPr>
      <w:r w:rsidRPr="006328A9">
        <w:rPr>
          <w:rFonts w:ascii="Times New Roman" w:hAnsi="Times New Roman" w:cs="Times New Roman"/>
          <w:color w:val="000000" w:themeColor="text1"/>
          <w:sz w:val="24"/>
          <w:szCs w:val="24"/>
        </w:rPr>
        <w:t>SC TRANSURB SA, functioneaza la adresa sediului din municipiul Vaslui, str.Decebal nr.3 si nu are sucursale.</w:t>
      </w:r>
    </w:p>
    <w:p w:rsidR="003175F4" w:rsidRPr="003175F4" w:rsidRDefault="003175F4" w:rsidP="003175F4">
      <w:pPr>
        <w:rPr>
          <w:rFonts w:ascii="Times New Roman" w:hAnsi="Times New Roman" w:cs="Times New Roman"/>
          <w:sz w:val="36"/>
          <w:szCs w:val="36"/>
        </w:rPr>
      </w:pPr>
    </w:p>
    <w:p w:rsidR="003175F4" w:rsidRDefault="003175F4" w:rsidP="003175F4">
      <w:pPr>
        <w:rPr>
          <w:rFonts w:ascii="Times New Roman" w:hAnsi="Times New Roman" w:cs="Times New Roman"/>
          <w:sz w:val="24"/>
          <w:szCs w:val="24"/>
        </w:rPr>
      </w:pPr>
      <w:r>
        <w:rPr>
          <w:rFonts w:ascii="Times New Roman" w:hAnsi="Times New Roman" w:cs="Times New Roman"/>
          <w:color w:val="000000" w:themeColor="text1"/>
          <w:sz w:val="36"/>
          <w:szCs w:val="36"/>
        </w:rPr>
        <w:t xml:space="preserve">E. 1. </w:t>
      </w:r>
      <w:r w:rsidRPr="003175F4">
        <w:rPr>
          <w:rFonts w:ascii="Times New Roman" w:hAnsi="Times New Roman" w:cs="Times New Roman"/>
          <w:color w:val="000000" w:themeColor="text1"/>
          <w:sz w:val="36"/>
          <w:szCs w:val="36"/>
        </w:rPr>
        <w:t xml:space="preserve">OBIECTIVELE SI POLITICILE </w:t>
      </w:r>
      <w:r w:rsidR="009924C2">
        <w:rPr>
          <w:rFonts w:ascii="Times New Roman" w:hAnsi="Times New Roman" w:cs="Times New Roman"/>
          <w:color w:val="000000" w:themeColor="text1"/>
          <w:sz w:val="36"/>
          <w:szCs w:val="36"/>
        </w:rPr>
        <w:t xml:space="preserve">SC TRANSURB SA </w:t>
      </w:r>
      <w:r w:rsidRPr="003175F4">
        <w:rPr>
          <w:rFonts w:ascii="Times New Roman" w:hAnsi="Times New Roman" w:cs="Times New Roman"/>
          <w:color w:val="000000" w:themeColor="text1"/>
          <w:sz w:val="36"/>
          <w:szCs w:val="36"/>
        </w:rPr>
        <w:t>IN MATERIE DE MANAGEMENT AL RISCULUI FINANCIAR</w:t>
      </w:r>
      <w:r w:rsidRPr="006328A9">
        <w:rPr>
          <w:rFonts w:ascii="Times New Roman" w:hAnsi="Times New Roman" w:cs="Times New Roman"/>
          <w:sz w:val="24"/>
          <w:szCs w:val="24"/>
        </w:rPr>
        <w:t xml:space="preserve"> </w:t>
      </w:r>
    </w:p>
    <w:p w:rsidR="007406CB" w:rsidRDefault="00417D10" w:rsidP="00417D10">
      <w:pPr>
        <w:ind w:firstLine="720"/>
        <w:rPr>
          <w:rFonts w:ascii="Times New Roman" w:hAnsi="Times New Roman" w:cs="Times New Roman"/>
          <w:sz w:val="24"/>
          <w:szCs w:val="24"/>
        </w:rPr>
      </w:pPr>
      <w:r w:rsidRPr="00417D10">
        <w:rPr>
          <w:rFonts w:ascii="Times New Roman" w:hAnsi="Times New Roman" w:cs="Times New Roman"/>
          <w:sz w:val="24"/>
          <w:szCs w:val="24"/>
        </w:rPr>
        <w:lastRenderedPageBreak/>
        <w:t>In ceea ce priveşte riscurile contabile, analiza acestora trebuie să pornească de la obiectivul situaţiilor financiare ce vizează prezentarea unei imagini fidele. Obiectivul de imagine fidelă poate fi umbrit de riscurile generate de:</w:t>
      </w:r>
    </w:p>
    <w:p w:rsidR="007406CB" w:rsidRDefault="007406CB" w:rsidP="00417D10">
      <w:pPr>
        <w:ind w:firstLine="720"/>
        <w:rPr>
          <w:rFonts w:ascii="Times New Roman" w:hAnsi="Times New Roman" w:cs="Times New Roman"/>
          <w:sz w:val="24"/>
          <w:szCs w:val="24"/>
        </w:rPr>
      </w:pPr>
      <w:r>
        <w:rPr>
          <w:rFonts w:ascii="Times New Roman" w:hAnsi="Times New Roman" w:cs="Times New Roman"/>
          <w:sz w:val="24"/>
          <w:szCs w:val="24"/>
        </w:rPr>
        <w:t>-</w:t>
      </w:r>
      <w:r w:rsidR="00417D10" w:rsidRPr="00417D10">
        <w:rPr>
          <w:rFonts w:ascii="Times New Roman" w:hAnsi="Times New Roman" w:cs="Times New Roman"/>
          <w:sz w:val="24"/>
          <w:szCs w:val="24"/>
        </w:rPr>
        <w:t xml:space="preserve">  aplicarea defectuoasă a principiilor contabile;</w:t>
      </w:r>
    </w:p>
    <w:p w:rsidR="007406CB" w:rsidRDefault="00417D10" w:rsidP="00417D10">
      <w:pPr>
        <w:ind w:firstLine="720"/>
        <w:rPr>
          <w:rFonts w:ascii="Times New Roman" w:hAnsi="Times New Roman" w:cs="Times New Roman"/>
          <w:sz w:val="24"/>
          <w:szCs w:val="24"/>
        </w:rPr>
      </w:pPr>
      <w:r w:rsidRPr="00417D10">
        <w:rPr>
          <w:rFonts w:ascii="Times New Roman" w:hAnsi="Times New Roman" w:cs="Times New Roman"/>
          <w:sz w:val="24"/>
          <w:szCs w:val="24"/>
        </w:rPr>
        <w:sym w:font="Symbol" w:char="F0D8"/>
      </w:r>
      <w:r w:rsidRPr="00417D10">
        <w:rPr>
          <w:rFonts w:ascii="Times New Roman" w:hAnsi="Times New Roman" w:cs="Times New Roman"/>
          <w:sz w:val="24"/>
          <w:szCs w:val="24"/>
        </w:rPr>
        <w:t xml:space="preserve">  încadrarea eronată a activelor, datoriilor şi capitalurilor proprii;</w:t>
      </w:r>
    </w:p>
    <w:p w:rsidR="00417D10" w:rsidRPr="00417D10" w:rsidRDefault="00417D10" w:rsidP="00417D10">
      <w:pPr>
        <w:ind w:firstLine="720"/>
        <w:rPr>
          <w:rFonts w:ascii="Times New Roman" w:hAnsi="Times New Roman" w:cs="Times New Roman"/>
          <w:color w:val="000000" w:themeColor="text1"/>
          <w:sz w:val="24"/>
          <w:szCs w:val="24"/>
        </w:rPr>
      </w:pPr>
      <w:r w:rsidRPr="00417D10">
        <w:rPr>
          <w:rFonts w:ascii="Times New Roman" w:hAnsi="Times New Roman" w:cs="Times New Roman"/>
          <w:sz w:val="24"/>
          <w:szCs w:val="24"/>
        </w:rPr>
        <w:sym w:font="Symbol" w:char="F0D8"/>
      </w:r>
      <w:r w:rsidRPr="00417D10">
        <w:rPr>
          <w:rFonts w:ascii="Times New Roman" w:hAnsi="Times New Roman" w:cs="Times New Roman"/>
          <w:sz w:val="24"/>
          <w:szCs w:val="24"/>
        </w:rPr>
        <w:t xml:space="preserve">  realizarea incorectă a diferitelor activităţi specifice departamentului financiar-contabil</w:t>
      </w:r>
    </w:p>
    <w:p w:rsidR="008C0F7D" w:rsidRDefault="008C0F7D" w:rsidP="008C0F7D">
      <w:pPr>
        <w:ind w:firstLine="720"/>
        <w:rPr>
          <w:rFonts w:ascii="Times New Roman" w:hAnsi="Times New Roman" w:cs="Times New Roman"/>
          <w:sz w:val="24"/>
          <w:szCs w:val="24"/>
        </w:rPr>
      </w:pPr>
      <w:r w:rsidRPr="002F36C5">
        <w:rPr>
          <w:rFonts w:ascii="Times New Roman" w:hAnsi="Times New Roman" w:cs="Times New Roman"/>
          <w:sz w:val="24"/>
          <w:szCs w:val="24"/>
        </w:rPr>
        <w:t>Pentru a asigura responsabilizarea tuturor angajaţilor, dar şi pentru o utilizare în condi</w:t>
      </w:r>
      <w:r>
        <w:rPr>
          <w:rFonts w:ascii="Times New Roman" w:hAnsi="Times New Roman" w:cs="Times New Roman"/>
          <w:sz w:val="24"/>
          <w:szCs w:val="24"/>
        </w:rPr>
        <w:t>ţii de eficienţă a resurselor, d</w:t>
      </w:r>
      <w:r w:rsidRPr="002F36C5">
        <w:rPr>
          <w:rFonts w:ascii="Times New Roman" w:hAnsi="Times New Roman" w:cs="Times New Roman"/>
          <w:sz w:val="24"/>
          <w:szCs w:val="24"/>
        </w:rPr>
        <w:t xml:space="preserve">ezvoltarea oricărei organizaţii necesită folosirea în procesul managerial a unui instrumentar bogat, format din metode şi tehnici de management. Tehnica de management cuprinde un ansamblu de reguli, procedee şi instrumente specifice cu ajutorul cărora se soluţionează concret problemele ce decurg din atributele procesului de management. Metoda de management este acea modalitate ce facilitează exercitarea unor componente ale procesului managerial cu implicaţii asupra conţinutului şi eficacităţii muncii unuia sau mai multor manageri. </w:t>
      </w:r>
    </w:p>
    <w:p w:rsidR="009924C2" w:rsidRPr="002F36C5" w:rsidRDefault="009924C2" w:rsidP="008C0F7D">
      <w:pPr>
        <w:ind w:firstLine="720"/>
        <w:rPr>
          <w:rFonts w:ascii="Times New Roman" w:hAnsi="Times New Roman" w:cs="Times New Roman"/>
          <w:sz w:val="24"/>
          <w:szCs w:val="24"/>
        </w:rPr>
      </w:pPr>
      <w:r>
        <w:rPr>
          <w:rFonts w:ascii="Times New Roman" w:hAnsi="Times New Roman" w:cs="Times New Roman"/>
          <w:sz w:val="24"/>
          <w:szCs w:val="24"/>
        </w:rPr>
        <w:t xml:space="preserve">S-au  identificat obiectivele managementului riscului </w:t>
      </w:r>
      <w:r w:rsidR="00DB659D">
        <w:rPr>
          <w:rFonts w:ascii="Times New Roman" w:hAnsi="Times New Roman" w:cs="Times New Roman"/>
          <w:sz w:val="24"/>
          <w:szCs w:val="24"/>
        </w:rPr>
        <w:t xml:space="preserve">financiar </w:t>
      </w:r>
      <w:r>
        <w:rPr>
          <w:rFonts w:ascii="Times New Roman" w:hAnsi="Times New Roman" w:cs="Times New Roman"/>
          <w:sz w:val="24"/>
          <w:szCs w:val="24"/>
        </w:rPr>
        <w:t>si politicile</w:t>
      </w:r>
      <w:r w:rsidR="00DB659D">
        <w:rPr>
          <w:rFonts w:ascii="Times New Roman" w:hAnsi="Times New Roman" w:cs="Times New Roman"/>
          <w:sz w:val="24"/>
          <w:szCs w:val="24"/>
        </w:rPr>
        <w:t xml:space="preserve"> de inlaturare a riscurilor financiare prin </w:t>
      </w:r>
      <w:r>
        <w:rPr>
          <w:rFonts w:ascii="Times New Roman" w:hAnsi="Times New Roman" w:cs="Times New Roman"/>
          <w:sz w:val="24"/>
          <w:szCs w:val="24"/>
        </w:rPr>
        <w:t xml:space="preserve"> </w:t>
      </w:r>
      <w:r w:rsidR="00DB659D">
        <w:rPr>
          <w:rFonts w:ascii="Times New Roman" w:hAnsi="Times New Roman" w:cs="Times New Roman"/>
          <w:sz w:val="24"/>
          <w:szCs w:val="24"/>
        </w:rPr>
        <w:t>editarea si respectarea unui numar de 51 proceduri apartinand Manualului de proceduri contabile SC Transurb SA.</w:t>
      </w:r>
    </w:p>
    <w:p w:rsidR="008C0F7D" w:rsidRPr="002F36C5" w:rsidRDefault="008C0F7D" w:rsidP="008C0F7D">
      <w:pPr>
        <w:ind w:firstLine="720"/>
        <w:rPr>
          <w:rFonts w:ascii="Times New Roman" w:hAnsi="Times New Roman" w:cs="Times New Roman"/>
          <w:sz w:val="24"/>
          <w:szCs w:val="24"/>
        </w:rPr>
      </w:pPr>
      <w:r w:rsidRPr="007D1A93">
        <w:rPr>
          <w:rFonts w:ascii="Times New Roman" w:hAnsi="Times New Roman" w:cs="Times New Roman"/>
          <w:b/>
          <w:sz w:val="24"/>
          <w:szCs w:val="24"/>
        </w:rPr>
        <w:t>Managementul prin bugete</w:t>
      </w:r>
      <w:r w:rsidRPr="002F36C5">
        <w:rPr>
          <w:rFonts w:ascii="Times New Roman" w:hAnsi="Times New Roman" w:cs="Times New Roman"/>
          <w:sz w:val="24"/>
          <w:szCs w:val="24"/>
        </w:rPr>
        <w:t xml:space="preserve"> reprezintă unul dintre cele mai utilizate sisteme de management, în prezent. Bugetul reprezintă expresia financiară a dimensionării obiectivelor, veniturilor, cheltuielilor şi rezultatelor unei organizaţii, ce permite evaluarea eficienţei economice prin compararea rezultatelor cu nivelul bugetat al acestora. </w:t>
      </w:r>
    </w:p>
    <w:p w:rsidR="008C0F7D" w:rsidRDefault="008C0F7D" w:rsidP="008C0F7D">
      <w:pPr>
        <w:ind w:firstLine="720"/>
        <w:rPr>
          <w:rFonts w:ascii="Times New Roman" w:hAnsi="Times New Roman" w:cs="Times New Roman"/>
          <w:sz w:val="24"/>
          <w:szCs w:val="24"/>
        </w:rPr>
      </w:pPr>
      <w:r w:rsidRPr="002F36C5">
        <w:rPr>
          <w:rFonts w:ascii="Times New Roman" w:hAnsi="Times New Roman" w:cs="Times New Roman"/>
          <w:sz w:val="24"/>
          <w:szCs w:val="24"/>
        </w:rPr>
        <w:t>Acest tip de management are un profund caracter economic, urmărind în detaliu contribuţia fiecărei componente a structurii organizatorice la cheltuielile, veniturile şi</w:t>
      </w:r>
      <w:r>
        <w:rPr>
          <w:rFonts w:ascii="Times New Roman" w:hAnsi="Times New Roman" w:cs="Times New Roman"/>
          <w:sz w:val="24"/>
          <w:szCs w:val="24"/>
        </w:rPr>
        <w:t xml:space="preserve"> profitul sau pierderile totale.</w:t>
      </w:r>
    </w:p>
    <w:p w:rsidR="008C0F7D" w:rsidRPr="002F36C5" w:rsidRDefault="008C0F7D" w:rsidP="008C0F7D">
      <w:pPr>
        <w:ind w:firstLine="720"/>
        <w:rPr>
          <w:rFonts w:ascii="Times New Roman" w:hAnsi="Times New Roman" w:cs="Times New Roman"/>
          <w:sz w:val="24"/>
          <w:szCs w:val="24"/>
        </w:rPr>
      </w:pPr>
      <w:r>
        <w:rPr>
          <w:rFonts w:ascii="Times New Roman" w:hAnsi="Times New Roman" w:cs="Times New Roman"/>
          <w:sz w:val="24"/>
          <w:szCs w:val="24"/>
        </w:rPr>
        <w:t xml:space="preserve"> I</w:t>
      </w:r>
      <w:r w:rsidRPr="002F36C5">
        <w:rPr>
          <w:rFonts w:ascii="Times New Roman" w:hAnsi="Times New Roman" w:cs="Times New Roman"/>
          <w:sz w:val="24"/>
          <w:szCs w:val="24"/>
        </w:rPr>
        <w:t>n acest fel, contribuie la obţinerea unor rezultate superioare. Managementul prin bugete este un sistem de management ce asigură previzionarea, controlul şi evaluarea activităţilor organizaţiei şi ale principalelor sale componente procesuale şi structurale, cu ajutorul bugetelor. Pentru aplicarea acestui sistem de management trebuie îndeplinite cumulativ două condiţii:</w:t>
      </w:r>
    </w:p>
    <w:p w:rsidR="008C0F7D" w:rsidRPr="002F36C5" w:rsidRDefault="008C0F7D" w:rsidP="008C0F7D">
      <w:pPr>
        <w:rPr>
          <w:rFonts w:ascii="Times New Roman" w:hAnsi="Times New Roman" w:cs="Times New Roman"/>
          <w:sz w:val="24"/>
          <w:szCs w:val="24"/>
        </w:rPr>
      </w:pPr>
      <w:r w:rsidRPr="002F36C5">
        <w:rPr>
          <w:rFonts w:ascii="Times New Roman" w:hAnsi="Times New Roman" w:cs="Times New Roman"/>
          <w:sz w:val="24"/>
          <w:szCs w:val="24"/>
        </w:rPr>
        <w:t xml:space="preserve"> -existenţa unui sistem de programe de evidenţe şi urmărire operativă a costurilor la nivelul întregii organizaţii;</w:t>
      </w:r>
    </w:p>
    <w:p w:rsidR="008C0F7D" w:rsidRPr="002F36C5" w:rsidRDefault="008C0F7D" w:rsidP="008C0F7D">
      <w:pPr>
        <w:rPr>
          <w:rFonts w:ascii="Times New Roman" w:hAnsi="Times New Roman" w:cs="Times New Roman"/>
          <w:sz w:val="24"/>
          <w:szCs w:val="24"/>
        </w:rPr>
      </w:pPr>
      <w:r w:rsidRPr="002F36C5">
        <w:rPr>
          <w:rFonts w:ascii="Times New Roman" w:hAnsi="Times New Roman" w:cs="Times New Roman"/>
          <w:sz w:val="24"/>
          <w:szCs w:val="24"/>
        </w:rPr>
        <w:t xml:space="preserve"> - o structură organizatorică conform cu obiectivele stabilite. </w:t>
      </w:r>
    </w:p>
    <w:p w:rsidR="008C0F7D" w:rsidRPr="002F36C5" w:rsidRDefault="008C0F7D" w:rsidP="008C0F7D">
      <w:pPr>
        <w:rPr>
          <w:rFonts w:ascii="Times New Roman" w:hAnsi="Times New Roman" w:cs="Times New Roman"/>
          <w:sz w:val="24"/>
          <w:szCs w:val="24"/>
        </w:rPr>
      </w:pPr>
      <w:r w:rsidRPr="002F36C5">
        <w:rPr>
          <w:rFonts w:ascii="Times New Roman" w:hAnsi="Times New Roman" w:cs="Times New Roman"/>
          <w:sz w:val="24"/>
          <w:szCs w:val="24"/>
        </w:rPr>
        <w:t xml:space="preserve">Principalele premise ale managementului prin bugete la SC TRANSURB SA sunt: </w:t>
      </w:r>
    </w:p>
    <w:p w:rsidR="008C0F7D" w:rsidRPr="002F36C5" w:rsidRDefault="008C0F7D" w:rsidP="008C0F7D">
      <w:pPr>
        <w:rPr>
          <w:rFonts w:ascii="Times New Roman" w:hAnsi="Times New Roman" w:cs="Times New Roman"/>
          <w:sz w:val="24"/>
          <w:szCs w:val="24"/>
        </w:rPr>
      </w:pPr>
      <w:r w:rsidRPr="002F36C5">
        <w:rPr>
          <w:rFonts w:ascii="Times New Roman" w:hAnsi="Times New Roman" w:cs="Times New Roman"/>
          <w:sz w:val="24"/>
          <w:szCs w:val="24"/>
        </w:rPr>
        <w:t xml:space="preserve"> - proiectarea unei structuri organizatorice care să permită delimitarea clară a atribuţiilor, responsabilităţilor şi competenţelor pentru fiecare nivel managerial;</w:t>
      </w:r>
    </w:p>
    <w:p w:rsidR="008C0F7D" w:rsidRPr="002F36C5" w:rsidRDefault="008C0F7D" w:rsidP="008C0F7D">
      <w:pPr>
        <w:rPr>
          <w:rFonts w:ascii="Times New Roman" w:hAnsi="Times New Roman" w:cs="Times New Roman"/>
          <w:sz w:val="24"/>
          <w:szCs w:val="24"/>
        </w:rPr>
      </w:pPr>
      <w:r w:rsidRPr="002F36C5">
        <w:rPr>
          <w:rFonts w:ascii="Times New Roman" w:hAnsi="Times New Roman" w:cs="Times New Roman"/>
          <w:sz w:val="24"/>
          <w:szCs w:val="24"/>
        </w:rPr>
        <w:t xml:space="preserve"> - divizarea organizaţiei în centre de gestiune delimitate procesual ori structural, la nivelul fiecăruia fiind lansate bugete în care sunt prevăzute obiective, cheltuieli, venituri şi rezultate; </w:t>
      </w:r>
    </w:p>
    <w:p w:rsidR="008C0F7D" w:rsidRPr="002F36C5" w:rsidRDefault="008C0F7D" w:rsidP="008C0F7D">
      <w:pPr>
        <w:rPr>
          <w:rFonts w:ascii="Times New Roman" w:hAnsi="Times New Roman" w:cs="Times New Roman"/>
          <w:sz w:val="24"/>
          <w:szCs w:val="24"/>
        </w:rPr>
      </w:pPr>
      <w:r w:rsidRPr="002F36C5">
        <w:rPr>
          <w:rFonts w:ascii="Times New Roman" w:hAnsi="Times New Roman" w:cs="Times New Roman"/>
          <w:sz w:val="24"/>
          <w:szCs w:val="24"/>
        </w:rPr>
        <w:lastRenderedPageBreak/>
        <w:t>- proiectarea unui sistem informaţional centrat pe înregistrarea, transmiterea şi analiza operativă a abaterilor de la nivelul previzionat al cheltuielilor;</w:t>
      </w:r>
    </w:p>
    <w:p w:rsidR="008C0F7D" w:rsidRPr="002F36C5" w:rsidRDefault="008C0F7D" w:rsidP="008C0F7D">
      <w:pPr>
        <w:rPr>
          <w:rFonts w:ascii="Times New Roman" w:hAnsi="Times New Roman" w:cs="Times New Roman"/>
          <w:sz w:val="24"/>
          <w:szCs w:val="24"/>
        </w:rPr>
      </w:pPr>
      <w:r w:rsidRPr="002F36C5">
        <w:rPr>
          <w:rFonts w:ascii="Times New Roman" w:hAnsi="Times New Roman" w:cs="Times New Roman"/>
          <w:sz w:val="24"/>
          <w:szCs w:val="24"/>
        </w:rPr>
        <w:t xml:space="preserve"> - adaptarea contabilităţii generale şi analitice la cerinţele impuse de determinarea costurilor efective prin luarea în considerare a abaterilor de la costurile standard.</w:t>
      </w:r>
    </w:p>
    <w:p w:rsidR="00417D10" w:rsidRPr="00417D10" w:rsidRDefault="00417D10" w:rsidP="00417D10">
      <w:pPr>
        <w:spacing w:before="120"/>
        <w:ind w:firstLine="720"/>
        <w:rPr>
          <w:rFonts w:ascii="Times New Roman" w:hAnsi="Times New Roman" w:cs="Times New Roman"/>
          <w:color w:val="000000" w:themeColor="text1"/>
          <w:sz w:val="24"/>
          <w:szCs w:val="24"/>
        </w:rPr>
      </w:pPr>
      <w:r w:rsidRPr="00417D10">
        <w:rPr>
          <w:rFonts w:ascii="Times New Roman" w:hAnsi="Times New Roman" w:cs="Times New Roman"/>
          <w:color w:val="000000" w:themeColor="text1"/>
          <w:sz w:val="24"/>
          <w:szCs w:val="24"/>
        </w:rPr>
        <w:t xml:space="preserve">In luna februarie 2019 </w:t>
      </w:r>
      <w:r>
        <w:rPr>
          <w:rFonts w:ascii="Times New Roman" w:hAnsi="Times New Roman" w:cs="Times New Roman"/>
          <w:color w:val="000000" w:themeColor="text1"/>
          <w:sz w:val="24"/>
          <w:szCs w:val="24"/>
        </w:rPr>
        <w:t xml:space="preserve">sa luat hotararea </w:t>
      </w:r>
      <w:r w:rsidRPr="00417D10">
        <w:rPr>
          <w:rFonts w:ascii="Times New Roman" w:hAnsi="Times New Roman" w:cs="Times New Roman"/>
          <w:color w:val="000000" w:themeColor="text1"/>
          <w:sz w:val="24"/>
          <w:szCs w:val="24"/>
        </w:rPr>
        <w:t xml:space="preserve"> infiinta</w:t>
      </w:r>
      <w:r>
        <w:rPr>
          <w:rFonts w:ascii="Times New Roman" w:hAnsi="Times New Roman" w:cs="Times New Roman"/>
          <w:color w:val="000000" w:themeColor="text1"/>
          <w:sz w:val="24"/>
          <w:szCs w:val="24"/>
        </w:rPr>
        <w:t xml:space="preserve">rii centrelor de profit, conduse de catre seful </w:t>
      </w:r>
      <w:r w:rsidRPr="00417D10">
        <w:rPr>
          <w:rFonts w:ascii="Times New Roman" w:hAnsi="Times New Roman" w:cs="Times New Roman"/>
          <w:color w:val="000000" w:themeColor="text1"/>
          <w:sz w:val="24"/>
          <w:szCs w:val="24"/>
        </w:rPr>
        <w:t>de com</w:t>
      </w:r>
      <w:r>
        <w:rPr>
          <w:rFonts w:ascii="Times New Roman" w:hAnsi="Times New Roman" w:cs="Times New Roman"/>
          <w:color w:val="000000" w:themeColor="text1"/>
          <w:sz w:val="24"/>
          <w:szCs w:val="24"/>
        </w:rPr>
        <w:t>partament, centre care la sfarsitul semestrului I erau nefunctionale.</w:t>
      </w:r>
    </w:p>
    <w:p w:rsidR="00417D10" w:rsidRPr="00417D10" w:rsidRDefault="00417D10" w:rsidP="00417D10">
      <w:pPr>
        <w:spacing w:before="120"/>
        <w:ind w:firstLine="720"/>
        <w:rPr>
          <w:rFonts w:ascii="Times New Roman" w:hAnsi="Times New Roman" w:cs="Times New Roman"/>
          <w:color w:val="000000" w:themeColor="text1"/>
          <w:sz w:val="24"/>
          <w:szCs w:val="24"/>
        </w:rPr>
      </w:pPr>
      <w:r w:rsidRPr="00417D10">
        <w:rPr>
          <w:rFonts w:ascii="Times New Roman" w:hAnsi="Times New Roman" w:cs="Times New Roman"/>
          <w:color w:val="000000" w:themeColor="text1"/>
          <w:sz w:val="24"/>
          <w:szCs w:val="24"/>
        </w:rPr>
        <w:t>Organizarea activităţii societăţii SC TRANSURB  SA pe centre de profit, presupune:</w:t>
      </w:r>
    </w:p>
    <w:p w:rsidR="00417D10" w:rsidRDefault="00417D10" w:rsidP="00417D10">
      <w:pPr>
        <w:pStyle w:val="ListParagraph"/>
        <w:spacing w:before="120"/>
        <w:ind w:firstLine="720"/>
        <w:rPr>
          <w:rFonts w:ascii="Times New Roman" w:hAnsi="Times New Roman" w:cs="Times New Roman"/>
          <w:color w:val="000000" w:themeColor="text1"/>
          <w:sz w:val="24"/>
          <w:szCs w:val="24"/>
        </w:rPr>
      </w:pPr>
      <w:r w:rsidRPr="00B04DF8">
        <w:rPr>
          <w:rFonts w:ascii="Times New Roman" w:hAnsi="Times New Roman" w:cs="Times New Roman"/>
          <w:color w:val="000000" w:themeColor="text1"/>
          <w:sz w:val="24"/>
          <w:szCs w:val="24"/>
        </w:rPr>
        <w:t xml:space="preserve"> - delimitarea centrelor de profit în funcţie de specificul activităţii. </w:t>
      </w:r>
    </w:p>
    <w:p w:rsidR="00417D10" w:rsidRDefault="00417D10" w:rsidP="00417D10">
      <w:pPr>
        <w:pStyle w:val="ListParagraph"/>
        <w:spacing w:before="120"/>
        <w:ind w:firstLine="720"/>
        <w:rPr>
          <w:rFonts w:ascii="Times New Roman" w:hAnsi="Times New Roman" w:cs="Times New Roman"/>
          <w:color w:val="000000" w:themeColor="text1"/>
          <w:sz w:val="24"/>
          <w:szCs w:val="24"/>
        </w:rPr>
      </w:pPr>
      <w:r w:rsidRPr="00B04DF8">
        <w:rPr>
          <w:rFonts w:ascii="Times New Roman" w:hAnsi="Times New Roman" w:cs="Times New Roman"/>
          <w:color w:val="000000" w:themeColor="text1"/>
          <w:sz w:val="24"/>
          <w:szCs w:val="24"/>
        </w:rPr>
        <w:t>- delimitarea strictă a activităţilor ce revin fiecărui centru de profit prin alocarea de resurse materiale şi umane;</w:t>
      </w:r>
    </w:p>
    <w:p w:rsidR="00417D10" w:rsidRPr="00B04DF8" w:rsidRDefault="00417D10" w:rsidP="00417D10">
      <w:pPr>
        <w:pStyle w:val="ListParagraph"/>
        <w:spacing w:before="120"/>
        <w:ind w:firstLine="720"/>
        <w:rPr>
          <w:rFonts w:ascii="Times New Roman" w:hAnsi="Times New Roman" w:cs="Times New Roman"/>
          <w:color w:val="000000" w:themeColor="text1"/>
          <w:sz w:val="24"/>
          <w:szCs w:val="24"/>
        </w:rPr>
      </w:pPr>
      <w:r w:rsidRPr="00B04DF8">
        <w:rPr>
          <w:rFonts w:ascii="Times New Roman" w:hAnsi="Times New Roman" w:cs="Times New Roman"/>
          <w:color w:val="000000" w:themeColor="text1"/>
          <w:sz w:val="24"/>
          <w:szCs w:val="24"/>
        </w:rPr>
        <w:t xml:space="preserve"> - întocmirea unui buget de venituri şi cheltuieli pe fiecare centru de profit şi pe total unitate. </w:t>
      </w:r>
    </w:p>
    <w:p w:rsidR="00440957" w:rsidRPr="006328A9" w:rsidRDefault="009F1397" w:rsidP="00372BEA">
      <w:pP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 xml:space="preserve">I . </w:t>
      </w:r>
      <w:r w:rsidR="00E901FB" w:rsidRPr="006328A9">
        <w:rPr>
          <w:rFonts w:ascii="Times New Roman" w:hAnsi="Times New Roman" w:cs="Times New Roman"/>
          <w:b/>
          <w:color w:val="000000" w:themeColor="text1"/>
          <w:sz w:val="24"/>
          <w:szCs w:val="24"/>
          <w:u w:val="single"/>
        </w:rPr>
        <w:t>Dezvoltarea si performanta SC Transurb SA</w:t>
      </w:r>
    </w:p>
    <w:p w:rsidR="004C439C" w:rsidRPr="006328A9" w:rsidRDefault="00440957" w:rsidP="0051018E">
      <w:pPr>
        <w:pStyle w:val="BodyText"/>
        <w:kinsoku w:val="0"/>
        <w:overflowPunct w:val="0"/>
        <w:spacing w:before="120"/>
        <w:ind w:right="113" w:firstLine="605"/>
        <w:jc w:val="both"/>
        <w:rPr>
          <w:i w:val="0"/>
        </w:rPr>
      </w:pPr>
      <w:r w:rsidRPr="006328A9">
        <w:rPr>
          <w:i w:val="0"/>
        </w:rPr>
        <w:t>Dir</w:t>
      </w:r>
      <w:r w:rsidRPr="006328A9">
        <w:rPr>
          <w:i w:val="0"/>
          <w:spacing w:val="-2"/>
        </w:rPr>
        <w:t>e</w:t>
      </w:r>
      <w:r w:rsidRPr="006328A9">
        <w:rPr>
          <w:i w:val="0"/>
          <w:spacing w:val="-1"/>
        </w:rPr>
        <w:t>c</w:t>
      </w:r>
      <w:r w:rsidRPr="006328A9">
        <w:rPr>
          <w:i w:val="0"/>
        </w:rPr>
        <w:t>ţiile de d</w:t>
      </w:r>
      <w:r w:rsidRPr="006328A9">
        <w:rPr>
          <w:i w:val="0"/>
          <w:spacing w:val="-1"/>
        </w:rPr>
        <w:t>e</w:t>
      </w:r>
      <w:r w:rsidRPr="006328A9">
        <w:rPr>
          <w:i w:val="0"/>
          <w:spacing w:val="1"/>
        </w:rPr>
        <w:t>z</w:t>
      </w:r>
      <w:r w:rsidRPr="006328A9">
        <w:rPr>
          <w:i w:val="0"/>
        </w:rPr>
        <w:t>volt</w:t>
      </w:r>
      <w:r w:rsidRPr="006328A9">
        <w:rPr>
          <w:i w:val="0"/>
          <w:spacing w:val="-1"/>
        </w:rPr>
        <w:t>a</w:t>
      </w:r>
      <w:r w:rsidRPr="006328A9">
        <w:rPr>
          <w:i w:val="0"/>
          <w:spacing w:val="1"/>
        </w:rPr>
        <w:t>r</w:t>
      </w:r>
      <w:r w:rsidRPr="006328A9">
        <w:rPr>
          <w:i w:val="0"/>
        </w:rPr>
        <w:t xml:space="preserve">e a </w:t>
      </w:r>
      <w:r w:rsidRPr="006328A9">
        <w:rPr>
          <w:i w:val="0"/>
          <w:iCs w:val="0"/>
        </w:rPr>
        <w:t>S</w:t>
      </w:r>
      <w:r w:rsidRPr="006328A9">
        <w:rPr>
          <w:i w:val="0"/>
          <w:iCs w:val="0"/>
          <w:spacing w:val="2"/>
        </w:rPr>
        <w:t>o</w:t>
      </w:r>
      <w:r w:rsidRPr="006328A9">
        <w:rPr>
          <w:i w:val="0"/>
          <w:iCs w:val="0"/>
          <w:spacing w:val="-1"/>
        </w:rPr>
        <w:t>c</w:t>
      </w:r>
      <w:r w:rsidRPr="006328A9">
        <w:rPr>
          <w:i w:val="0"/>
          <w:iCs w:val="0"/>
        </w:rPr>
        <w:t xml:space="preserve">ietatii Comerciale Transurb S.A </w:t>
      </w:r>
      <w:r w:rsidRPr="006328A9">
        <w:rPr>
          <w:i w:val="0"/>
        </w:rPr>
        <w:t>Vaslui d</w:t>
      </w:r>
      <w:r w:rsidRPr="006328A9">
        <w:rPr>
          <w:i w:val="0"/>
          <w:spacing w:val="-1"/>
        </w:rPr>
        <w:t>e</w:t>
      </w:r>
      <w:r w:rsidRPr="006328A9">
        <w:rPr>
          <w:i w:val="0"/>
        </w:rPr>
        <w:t>finite şi op</w:t>
      </w:r>
      <w:r w:rsidRPr="006328A9">
        <w:rPr>
          <w:i w:val="0"/>
          <w:spacing w:val="-1"/>
        </w:rPr>
        <w:t>e</w:t>
      </w:r>
      <w:r w:rsidRPr="006328A9">
        <w:rPr>
          <w:i w:val="0"/>
        </w:rPr>
        <w:t>r</w:t>
      </w:r>
      <w:r w:rsidRPr="006328A9">
        <w:rPr>
          <w:i w:val="0"/>
          <w:spacing w:val="-2"/>
        </w:rPr>
        <w:t>a</w:t>
      </w:r>
      <w:r w:rsidRPr="006328A9">
        <w:rPr>
          <w:i w:val="0"/>
        </w:rPr>
        <w:t>ţ</w:t>
      </w:r>
      <w:r w:rsidRPr="006328A9">
        <w:rPr>
          <w:i w:val="0"/>
          <w:spacing w:val="1"/>
        </w:rPr>
        <w:t>i</w:t>
      </w:r>
      <w:r w:rsidRPr="006328A9">
        <w:rPr>
          <w:i w:val="0"/>
        </w:rPr>
        <w:t>on</w:t>
      </w:r>
      <w:r w:rsidRPr="006328A9">
        <w:rPr>
          <w:i w:val="0"/>
          <w:spacing w:val="-1"/>
        </w:rPr>
        <w:t>a</w:t>
      </w:r>
      <w:r w:rsidRPr="006328A9">
        <w:rPr>
          <w:i w:val="0"/>
        </w:rPr>
        <w:t>li</w:t>
      </w:r>
      <w:r w:rsidRPr="006328A9">
        <w:rPr>
          <w:i w:val="0"/>
          <w:spacing w:val="1"/>
        </w:rPr>
        <w:t>z</w:t>
      </w:r>
      <w:r w:rsidRPr="006328A9">
        <w:rPr>
          <w:i w:val="0"/>
          <w:spacing w:val="-1"/>
        </w:rPr>
        <w:t>a</w:t>
      </w:r>
      <w:r w:rsidRPr="006328A9">
        <w:rPr>
          <w:i w:val="0"/>
        </w:rPr>
        <w:t>te p</w:t>
      </w:r>
      <w:r w:rsidRPr="006328A9">
        <w:rPr>
          <w:i w:val="0"/>
          <w:spacing w:val="-1"/>
        </w:rPr>
        <w:t>r</w:t>
      </w:r>
      <w:r w:rsidRPr="006328A9">
        <w:rPr>
          <w:i w:val="0"/>
        </w:rPr>
        <w:t xml:space="preserve">in Planul de </w:t>
      </w:r>
      <w:r w:rsidRPr="006328A9">
        <w:rPr>
          <w:i w:val="0"/>
          <w:spacing w:val="-1"/>
        </w:rPr>
        <w:t>a</w:t>
      </w:r>
      <w:r w:rsidRPr="006328A9">
        <w:rPr>
          <w:i w:val="0"/>
        </w:rPr>
        <w:t>dmini</w:t>
      </w:r>
      <w:r w:rsidRPr="006328A9">
        <w:rPr>
          <w:i w:val="0"/>
          <w:spacing w:val="-2"/>
        </w:rPr>
        <w:t>s</w:t>
      </w:r>
      <w:r w:rsidRPr="006328A9">
        <w:rPr>
          <w:i w:val="0"/>
        </w:rPr>
        <w:t>tr</w:t>
      </w:r>
      <w:r w:rsidRPr="006328A9">
        <w:rPr>
          <w:i w:val="0"/>
          <w:spacing w:val="-2"/>
        </w:rPr>
        <w:t>a</w:t>
      </w:r>
      <w:r w:rsidRPr="006328A9">
        <w:rPr>
          <w:i w:val="0"/>
        </w:rPr>
        <w:t>r</w:t>
      </w:r>
      <w:r w:rsidRPr="006328A9">
        <w:rPr>
          <w:i w:val="0"/>
          <w:spacing w:val="1"/>
        </w:rPr>
        <w:t>e</w:t>
      </w:r>
      <w:r w:rsidRPr="006328A9">
        <w:rPr>
          <w:i w:val="0"/>
        </w:rPr>
        <w:t>,</w:t>
      </w:r>
      <w:r w:rsidR="00F77876" w:rsidRPr="006328A9">
        <w:rPr>
          <w:i w:val="0"/>
        </w:rPr>
        <w:t xml:space="preserve"> </w:t>
      </w:r>
      <w:r w:rsidRPr="006328A9">
        <w:rPr>
          <w:i w:val="0"/>
          <w:spacing w:val="-1"/>
        </w:rPr>
        <w:t>a</w:t>
      </w:r>
      <w:r w:rsidRPr="006328A9">
        <w:rPr>
          <w:i w:val="0"/>
        </w:rPr>
        <w:t>u la b</w:t>
      </w:r>
      <w:r w:rsidRPr="006328A9">
        <w:rPr>
          <w:i w:val="0"/>
          <w:spacing w:val="-1"/>
        </w:rPr>
        <w:t>a</w:t>
      </w:r>
      <w:r w:rsidRPr="006328A9">
        <w:rPr>
          <w:i w:val="0"/>
          <w:spacing w:val="1"/>
        </w:rPr>
        <w:t>z</w:t>
      </w:r>
      <w:r w:rsidRPr="006328A9">
        <w:rPr>
          <w:i w:val="0"/>
        </w:rPr>
        <w:t>ă p</w:t>
      </w:r>
      <w:r w:rsidRPr="006328A9">
        <w:rPr>
          <w:i w:val="0"/>
          <w:spacing w:val="-1"/>
        </w:rPr>
        <w:t>r</w:t>
      </w:r>
      <w:r w:rsidRPr="006328A9">
        <w:rPr>
          <w:i w:val="0"/>
        </w:rPr>
        <w:t xml:space="preserve">incipiile </w:t>
      </w:r>
      <w:r w:rsidRPr="006328A9">
        <w:rPr>
          <w:i w:val="0"/>
          <w:spacing w:val="-3"/>
        </w:rPr>
        <w:t>g</w:t>
      </w:r>
      <w:r w:rsidRPr="006328A9">
        <w:rPr>
          <w:i w:val="0"/>
        </w:rPr>
        <w:t>uv</w:t>
      </w:r>
      <w:r w:rsidRPr="006328A9">
        <w:rPr>
          <w:i w:val="0"/>
          <w:spacing w:val="1"/>
        </w:rPr>
        <w:t>e</w:t>
      </w:r>
      <w:r w:rsidRPr="006328A9">
        <w:rPr>
          <w:i w:val="0"/>
        </w:rPr>
        <w:t>rn</w:t>
      </w:r>
      <w:r w:rsidRPr="006328A9">
        <w:rPr>
          <w:i w:val="0"/>
          <w:spacing w:val="-2"/>
        </w:rPr>
        <w:t>a</w:t>
      </w:r>
      <w:r w:rsidRPr="006328A9">
        <w:rPr>
          <w:i w:val="0"/>
        </w:rPr>
        <w:t xml:space="preserve">nţei </w:t>
      </w:r>
      <w:r w:rsidRPr="006328A9">
        <w:rPr>
          <w:i w:val="0"/>
          <w:spacing w:val="-1"/>
        </w:rPr>
        <w:t>c</w:t>
      </w:r>
      <w:r w:rsidRPr="006328A9">
        <w:rPr>
          <w:i w:val="0"/>
        </w:rPr>
        <w:t>o</w:t>
      </w:r>
      <w:r w:rsidRPr="006328A9">
        <w:rPr>
          <w:i w:val="0"/>
          <w:spacing w:val="-1"/>
        </w:rPr>
        <w:t>r</w:t>
      </w:r>
      <w:r w:rsidRPr="006328A9">
        <w:rPr>
          <w:i w:val="0"/>
        </w:rPr>
        <w:t>p</w:t>
      </w:r>
      <w:r w:rsidRPr="006328A9">
        <w:rPr>
          <w:i w:val="0"/>
          <w:spacing w:val="2"/>
        </w:rPr>
        <w:t>o</w:t>
      </w:r>
      <w:r w:rsidRPr="006328A9">
        <w:rPr>
          <w:i w:val="0"/>
        </w:rPr>
        <w:t>r</w:t>
      </w:r>
      <w:r w:rsidRPr="006328A9">
        <w:rPr>
          <w:i w:val="0"/>
          <w:spacing w:val="-2"/>
        </w:rPr>
        <w:t>a</w:t>
      </w:r>
      <w:r w:rsidRPr="006328A9">
        <w:rPr>
          <w:i w:val="0"/>
        </w:rPr>
        <w:t>t</w:t>
      </w:r>
      <w:r w:rsidRPr="006328A9">
        <w:rPr>
          <w:i w:val="0"/>
          <w:spacing w:val="3"/>
        </w:rPr>
        <w:t>i</w:t>
      </w:r>
      <w:r w:rsidRPr="006328A9">
        <w:rPr>
          <w:i w:val="0"/>
        </w:rPr>
        <w:t>v</w:t>
      </w:r>
      <w:r w:rsidRPr="006328A9">
        <w:rPr>
          <w:i w:val="0"/>
          <w:spacing w:val="-1"/>
        </w:rPr>
        <w:t>e</w:t>
      </w:r>
      <w:r w:rsidRPr="006328A9">
        <w:rPr>
          <w:i w:val="0"/>
        </w:rPr>
        <w:t xml:space="preserve">, </w:t>
      </w:r>
      <w:r w:rsidRPr="006328A9">
        <w:rPr>
          <w:i w:val="0"/>
          <w:spacing w:val="-1"/>
        </w:rPr>
        <w:t>ca</w:t>
      </w:r>
      <w:r w:rsidRPr="006328A9">
        <w:rPr>
          <w:i w:val="0"/>
        </w:rPr>
        <w:t xml:space="preserve">re impun o </w:t>
      </w:r>
      <w:r w:rsidRPr="006328A9">
        <w:rPr>
          <w:i w:val="0"/>
          <w:spacing w:val="-1"/>
        </w:rPr>
        <w:t>a</w:t>
      </w:r>
      <w:r w:rsidRPr="006328A9">
        <w:rPr>
          <w:i w:val="0"/>
        </w:rPr>
        <w:t>titudine r</w:t>
      </w:r>
      <w:r w:rsidRPr="006328A9">
        <w:rPr>
          <w:i w:val="0"/>
          <w:spacing w:val="-2"/>
        </w:rPr>
        <w:t>e</w:t>
      </w:r>
      <w:r w:rsidRPr="006328A9">
        <w:rPr>
          <w:i w:val="0"/>
        </w:rPr>
        <w:t>sponsabilă,</w:t>
      </w:r>
      <w:r w:rsidR="00F77876" w:rsidRPr="006328A9">
        <w:rPr>
          <w:i w:val="0"/>
        </w:rPr>
        <w:t xml:space="preserve"> </w:t>
      </w:r>
      <w:r w:rsidRPr="006328A9">
        <w:rPr>
          <w:i w:val="0"/>
          <w:spacing w:val="2"/>
        </w:rPr>
        <w:t>p</w:t>
      </w:r>
      <w:r w:rsidRPr="006328A9">
        <w:rPr>
          <w:i w:val="0"/>
        </w:rPr>
        <w:t>ro</w:t>
      </w:r>
      <w:r w:rsidRPr="006328A9">
        <w:rPr>
          <w:i w:val="0"/>
          <w:spacing w:val="-2"/>
        </w:rPr>
        <w:t>f</w:t>
      </w:r>
      <w:r w:rsidRPr="006328A9">
        <w:rPr>
          <w:i w:val="0"/>
          <w:spacing w:val="-1"/>
        </w:rPr>
        <w:t>e</w:t>
      </w:r>
      <w:r w:rsidRPr="006328A9">
        <w:rPr>
          <w:i w:val="0"/>
        </w:rPr>
        <w:t>sioni</w:t>
      </w:r>
      <w:r w:rsidRPr="006328A9">
        <w:rPr>
          <w:i w:val="0"/>
          <w:spacing w:val="2"/>
        </w:rPr>
        <w:t>s</w:t>
      </w:r>
      <w:r w:rsidRPr="006328A9">
        <w:rPr>
          <w:i w:val="0"/>
        </w:rPr>
        <w:t xml:space="preserve">tă şi </w:t>
      </w:r>
      <w:r w:rsidRPr="006328A9">
        <w:rPr>
          <w:i w:val="0"/>
          <w:spacing w:val="-1"/>
        </w:rPr>
        <w:t>e</w:t>
      </w:r>
      <w:r w:rsidRPr="006328A9">
        <w:rPr>
          <w:i w:val="0"/>
        </w:rPr>
        <w:t>ti</w:t>
      </w:r>
      <w:r w:rsidRPr="006328A9">
        <w:rPr>
          <w:i w:val="0"/>
          <w:spacing w:val="-1"/>
        </w:rPr>
        <w:t>c</w:t>
      </w:r>
      <w:r w:rsidRPr="006328A9">
        <w:rPr>
          <w:i w:val="0"/>
        </w:rPr>
        <w:t>ă a s</w:t>
      </w:r>
      <w:r w:rsidRPr="006328A9">
        <w:rPr>
          <w:i w:val="0"/>
          <w:spacing w:val="2"/>
        </w:rPr>
        <w:t>o</w:t>
      </w:r>
      <w:r w:rsidRPr="006328A9">
        <w:rPr>
          <w:i w:val="0"/>
          <w:spacing w:val="-1"/>
        </w:rPr>
        <w:t>c</w:t>
      </w:r>
      <w:r w:rsidRPr="006328A9">
        <w:rPr>
          <w:i w:val="0"/>
        </w:rPr>
        <w:t>iet</w:t>
      </w:r>
      <w:r w:rsidRPr="006328A9">
        <w:rPr>
          <w:i w:val="0"/>
          <w:spacing w:val="-1"/>
        </w:rPr>
        <w:t>ă</w:t>
      </w:r>
      <w:r w:rsidRPr="006328A9">
        <w:rPr>
          <w:i w:val="0"/>
        </w:rPr>
        <w:t xml:space="preserve">ții </w:t>
      </w:r>
      <w:r w:rsidRPr="006328A9">
        <w:rPr>
          <w:i w:val="0"/>
          <w:spacing w:val="2"/>
        </w:rPr>
        <w:t>î</w:t>
      </w:r>
      <w:r w:rsidRPr="006328A9">
        <w:rPr>
          <w:i w:val="0"/>
        </w:rPr>
        <w:t>n r</w:t>
      </w:r>
      <w:r w:rsidRPr="006328A9">
        <w:rPr>
          <w:i w:val="0"/>
          <w:spacing w:val="-2"/>
        </w:rPr>
        <w:t>a</w:t>
      </w:r>
      <w:r w:rsidRPr="006328A9">
        <w:rPr>
          <w:i w:val="0"/>
        </w:rPr>
        <w:t xml:space="preserve">port </w:t>
      </w:r>
      <w:r w:rsidRPr="006328A9">
        <w:rPr>
          <w:i w:val="0"/>
          <w:spacing w:val="-1"/>
        </w:rPr>
        <w:t>c</w:t>
      </w:r>
      <w:r w:rsidRPr="006328A9">
        <w:rPr>
          <w:i w:val="0"/>
        </w:rPr>
        <w:t xml:space="preserve">u </w:t>
      </w:r>
      <w:r w:rsidRPr="006328A9">
        <w:rPr>
          <w:i w:val="0"/>
          <w:spacing w:val="2"/>
        </w:rPr>
        <w:t>p</w:t>
      </w:r>
      <w:r w:rsidRPr="006328A9">
        <w:rPr>
          <w:i w:val="0"/>
        </w:rPr>
        <w:t>rin</w:t>
      </w:r>
      <w:r w:rsidRPr="006328A9">
        <w:rPr>
          <w:i w:val="0"/>
          <w:spacing w:val="-2"/>
        </w:rPr>
        <w:t>c</w:t>
      </w:r>
      <w:r w:rsidRPr="006328A9">
        <w:rPr>
          <w:i w:val="0"/>
        </w:rPr>
        <w:t>ipalii s</w:t>
      </w:r>
      <w:r w:rsidRPr="006328A9">
        <w:rPr>
          <w:i w:val="0"/>
          <w:spacing w:val="-1"/>
        </w:rPr>
        <w:t>ă</w:t>
      </w:r>
      <w:r w:rsidRPr="006328A9">
        <w:rPr>
          <w:i w:val="0"/>
        </w:rPr>
        <w:t>i    p</w:t>
      </w:r>
      <w:r w:rsidRPr="006328A9">
        <w:rPr>
          <w:i w:val="0"/>
          <w:spacing w:val="-1"/>
        </w:rPr>
        <w:t>a</w:t>
      </w:r>
      <w:r w:rsidRPr="006328A9">
        <w:rPr>
          <w:i w:val="0"/>
        </w:rPr>
        <w:t>rt</w:t>
      </w:r>
      <w:r w:rsidRPr="006328A9">
        <w:rPr>
          <w:i w:val="0"/>
          <w:spacing w:val="-2"/>
        </w:rPr>
        <w:t>e</w:t>
      </w:r>
      <w:r w:rsidRPr="006328A9">
        <w:rPr>
          <w:i w:val="0"/>
        </w:rPr>
        <w:t>n</w:t>
      </w:r>
      <w:r w:rsidRPr="006328A9">
        <w:rPr>
          <w:i w:val="0"/>
          <w:spacing w:val="1"/>
        </w:rPr>
        <w:t>e</w:t>
      </w:r>
      <w:r w:rsidRPr="006328A9">
        <w:rPr>
          <w:i w:val="0"/>
        </w:rPr>
        <w:t>ri,</w:t>
      </w:r>
      <w:r w:rsidR="00F77876" w:rsidRPr="006328A9">
        <w:rPr>
          <w:i w:val="0"/>
        </w:rPr>
        <w:t xml:space="preserve"> </w:t>
      </w:r>
      <w:r w:rsidRPr="006328A9">
        <w:rPr>
          <w:i w:val="0"/>
        </w:rPr>
        <w:t xml:space="preserve">la </w:t>
      </w:r>
      <w:r w:rsidRPr="006328A9">
        <w:rPr>
          <w:i w:val="0"/>
          <w:spacing w:val="-1"/>
        </w:rPr>
        <w:t>c</w:t>
      </w:r>
      <w:r w:rsidRPr="006328A9">
        <w:rPr>
          <w:i w:val="0"/>
        </w:rPr>
        <w:t>onsum</w:t>
      </w:r>
      <w:r w:rsidRPr="006328A9">
        <w:rPr>
          <w:i w:val="0"/>
          <w:spacing w:val="1"/>
        </w:rPr>
        <w:t>a</w:t>
      </w:r>
      <w:r w:rsidRPr="006328A9">
        <w:rPr>
          <w:i w:val="0"/>
        </w:rPr>
        <w:t>tori,</w:t>
      </w:r>
      <w:r w:rsidR="00F77876" w:rsidRPr="006328A9">
        <w:rPr>
          <w:i w:val="0"/>
        </w:rPr>
        <w:t xml:space="preserve"> </w:t>
      </w:r>
      <w:r w:rsidRPr="006328A9">
        <w:rPr>
          <w:i w:val="0"/>
          <w:spacing w:val="-1"/>
        </w:rPr>
        <w:t>a</w:t>
      </w:r>
      <w:r w:rsidRPr="006328A9">
        <w:rPr>
          <w:i w:val="0"/>
        </w:rPr>
        <w:t>utorit</w:t>
      </w:r>
      <w:r w:rsidRPr="006328A9">
        <w:rPr>
          <w:i w:val="0"/>
          <w:spacing w:val="-1"/>
        </w:rPr>
        <w:t>a</w:t>
      </w:r>
      <w:r w:rsidRPr="006328A9">
        <w:rPr>
          <w:i w:val="0"/>
        </w:rPr>
        <w:t xml:space="preserve">tea </w:t>
      </w:r>
      <w:r w:rsidRPr="006328A9">
        <w:rPr>
          <w:i w:val="0"/>
          <w:spacing w:val="-1"/>
        </w:rPr>
        <w:t>a</w:t>
      </w:r>
      <w:r w:rsidRPr="006328A9">
        <w:rPr>
          <w:i w:val="0"/>
        </w:rPr>
        <w:t>dministr</w:t>
      </w:r>
      <w:r w:rsidRPr="006328A9">
        <w:rPr>
          <w:i w:val="0"/>
          <w:spacing w:val="-2"/>
        </w:rPr>
        <w:t>a</w:t>
      </w:r>
      <w:r w:rsidRPr="006328A9">
        <w:rPr>
          <w:i w:val="0"/>
        </w:rPr>
        <w:t>tiv</w:t>
      </w:r>
      <w:r w:rsidRPr="006328A9">
        <w:rPr>
          <w:i w:val="0"/>
          <w:spacing w:val="-1"/>
        </w:rPr>
        <w:t>ă</w:t>
      </w:r>
      <w:r w:rsidRPr="006328A9">
        <w:rPr>
          <w:i w:val="0"/>
        </w:rPr>
        <w:t>,</w:t>
      </w:r>
      <w:r w:rsidR="00F77876" w:rsidRPr="006328A9">
        <w:rPr>
          <w:i w:val="0"/>
        </w:rPr>
        <w:t xml:space="preserve"> </w:t>
      </w:r>
      <w:r w:rsidRPr="006328A9">
        <w:rPr>
          <w:i w:val="0"/>
        </w:rPr>
        <w:t xml:space="preserve"> </w:t>
      </w:r>
      <w:r w:rsidRPr="006328A9">
        <w:rPr>
          <w:i w:val="0"/>
          <w:spacing w:val="3"/>
        </w:rPr>
        <w:t>a</w:t>
      </w:r>
      <w:r w:rsidRPr="006328A9">
        <w:rPr>
          <w:i w:val="0"/>
        </w:rPr>
        <w:t>utorit</w:t>
      </w:r>
      <w:r w:rsidRPr="006328A9">
        <w:rPr>
          <w:i w:val="0"/>
          <w:spacing w:val="-1"/>
        </w:rPr>
        <w:t>ă</w:t>
      </w:r>
      <w:r w:rsidRPr="006328A9">
        <w:rPr>
          <w:i w:val="0"/>
        </w:rPr>
        <w:t xml:space="preserve">ţile </w:t>
      </w:r>
      <w:r w:rsidRPr="006328A9">
        <w:rPr>
          <w:i w:val="0"/>
          <w:spacing w:val="2"/>
        </w:rPr>
        <w:t>d</w:t>
      </w:r>
      <w:r w:rsidRPr="006328A9">
        <w:rPr>
          <w:i w:val="0"/>
        </w:rPr>
        <w:t>e re</w:t>
      </w:r>
      <w:r w:rsidRPr="006328A9">
        <w:rPr>
          <w:i w:val="0"/>
          <w:spacing w:val="-3"/>
        </w:rPr>
        <w:t>g</w:t>
      </w:r>
      <w:r w:rsidRPr="006328A9">
        <w:rPr>
          <w:i w:val="0"/>
        </w:rPr>
        <w:t>lem</w:t>
      </w:r>
      <w:r w:rsidRPr="006328A9">
        <w:rPr>
          <w:i w:val="0"/>
          <w:spacing w:val="-1"/>
        </w:rPr>
        <w:t>e</w:t>
      </w:r>
      <w:r w:rsidRPr="006328A9">
        <w:rPr>
          <w:i w:val="0"/>
        </w:rPr>
        <w:t>n</w:t>
      </w:r>
      <w:r w:rsidRPr="006328A9">
        <w:rPr>
          <w:i w:val="0"/>
          <w:spacing w:val="2"/>
        </w:rPr>
        <w:t>t</w:t>
      </w:r>
      <w:r w:rsidRPr="006328A9">
        <w:rPr>
          <w:i w:val="0"/>
          <w:spacing w:val="-1"/>
        </w:rPr>
        <w:t>a</w:t>
      </w:r>
      <w:r w:rsidRPr="006328A9">
        <w:rPr>
          <w:i w:val="0"/>
        </w:rPr>
        <w:t>r</w:t>
      </w:r>
      <w:r w:rsidRPr="006328A9">
        <w:rPr>
          <w:i w:val="0"/>
          <w:spacing w:val="-2"/>
        </w:rPr>
        <w:t>e</w:t>
      </w:r>
      <w:r w:rsidRPr="006328A9">
        <w:rPr>
          <w:i w:val="0"/>
        </w:rPr>
        <w:t>,</w:t>
      </w:r>
      <w:r w:rsidR="00F77876" w:rsidRPr="006328A9">
        <w:rPr>
          <w:i w:val="0"/>
        </w:rPr>
        <w:t xml:space="preserve"> </w:t>
      </w:r>
      <w:r w:rsidRPr="006328A9">
        <w:rPr>
          <w:i w:val="0"/>
          <w:spacing w:val="2"/>
        </w:rPr>
        <w:t>o</w:t>
      </w:r>
      <w:r w:rsidRPr="006328A9">
        <w:rPr>
          <w:i w:val="0"/>
          <w:spacing w:val="1"/>
        </w:rPr>
        <w:t>r</w:t>
      </w:r>
      <w:r w:rsidRPr="006328A9">
        <w:rPr>
          <w:i w:val="0"/>
          <w:spacing w:val="-3"/>
        </w:rPr>
        <w:t>g</w:t>
      </w:r>
      <w:r w:rsidRPr="006328A9">
        <w:rPr>
          <w:i w:val="0"/>
          <w:spacing w:val="-1"/>
        </w:rPr>
        <w:t>a</w:t>
      </w:r>
      <w:r w:rsidRPr="006328A9">
        <w:rPr>
          <w:i w:val="0"/>
        </w:rPr>
        <w:t>nism</w:t>
      </w:r>
      <w:r w:rsidRPr="006328A9">
        <w:rPr>
          <w:i w:val="0"/>
          <w:spacing w:val="-1"/>
        </w:rPr>
        <w:t>e</w:t>
      </w:r>
      <w:r w:rsidRPr="006328A9">
        <w:rPr>
          <w:i w:val="0"/>
        </w:rPr>
        <w:t xml:space="preserve">le de </w:t>
      </w:r>
      <w:r w:rsidRPr="006328A9">
        <w:rPr>
          <w:i w:val="0"/>
          <w:spacing w:val="-1"/>
        </w:rPr>
        <w:t>c</w:t>
      </w:r>
      <w:r w:rsidRPr="006328A9">
        <w:rPr>
          <w:i w:val="0"/>
        </w:rPr>
        <w:t>ontrol,</w:t>
      </w:r>
      <w:r w:rsidR="00F77876" w:rsidRPr="006328A9">
        <w:rPr>
          <w:i w:val="0"/>
        </w:rPr>
        <w:t xml:space="preserve"> </w:t>
      </w:r>
      <w:r w:rsidRPr="006328A9">
        <w:rPr>
          <w:i w:val="0"/>
        </w:rPr>
        <w:t xml:space="preserve"> prop</w:t>
      </w:r>
      <w:r w:rsidRPr="006328A9">
        <w:rPr>
          <w:i w:val="0"/>
          <w:spacing w:val="-2"/>
        </w:rPr>
        <w:t>r</w:t>
      </w:r>
      <w:r w:rsidRPr="006328A9">
        <w:rPr>
          <w:i w:val="0"/>
        </w:rPr>
        <w:t xml:space="preserve">ii </w:t>
      </w:r>
      <w:r w:rsidRPr="006328A9">
        <w:rPr>
          <w:i w:val="0"/>
          <w:spacing w:val="-1"/>
        </w:rPr>
        <w:t>a</w:t>
      </w:r>
      <w:r w:rsidRPr="006328A9">
        <w:rPr>
          <w:i w:val="0"/>
          <w:spacing w:val="2"/>
        </w:rPr>
        <w:t>n</w:t>
      </w:r>
      <w:r w:rsidRPr="006328A9">
        <w:rPr>
          <w:i w:val="0"/>
          <w:spacing w:val="-3"/>
        </w:rPr>
        <w:t>g</w:t>
      </w:r>
      <w:r w:rsidRPr="006328A9">
        <w:rPr>
          <w:i w:val="0"/>
          <w:spacing w:val="-1"/>
        </w:rPr>
        <w:t>a</w:t>
      </w:r>
      <w:r w:rsidRPr="006328A9">
        <w:rPr>
          <w:i w:val="0"/>
        </w:rPr>
        <w:t xml:space="preserve">jaţi </w:t>
      </w:r>
      <w:r w:rsidRPr="006328A9">
        <w:rPr>
          <w:i w:val="0"/>
          <w:spacing w:val="2"/>
        </w:rPr>
        <w:t>ş</w:t>
      </w:r>
      <w:r w:rsidRPr="006328A9">
        <w:rPr>
          <w:i w:val="0"/>
        </w:rPr>
        <w:t>i to</w:t>
      </w:r>
      <w:r w:rsidRPr="006328A9">
        <w:rPr>
          <w:i w:val="0"/>
          <w:spacing w:val="-1"/>
        </w:rPr>
        <w:t>a</w:t>
      </w:r>
      <w:r w:rsidRPr="006328A9">
        <w:rPr>
          <w:i w:val="0"/>
        </w:rPr>
        <w:t xml:space="preserve">te </w:t>
      </w:r>
      <w:r w:rsidRPr="006328A9">
        <w:rPr>
          <w:i w:val="0"/>
          <w:spacing w:val="-2"/>
        </w:rPr>
        <w:t>c</w:t>
      </w:r>
      <w:r w:rsidRPr="006328A9">
        <w:rPr>
          <w:i w:val="0"/>
          <w:spacing w:val="-1"/>
        </w:rPr>
        <w:t>e</w:t>
      </w:r>
      <w:r w:rsidRPr="006328A9">
        <w:rPr>
          <w:i w:val="0"/>
        </w:rPr>
        <w:t>lel</w:t>
      </w:r>
      <w:r w:rsidRPr="006328A9">
        <w:rPr>
          <w:i w:val="0"/>
          <w:spacing w:val="-1"/>
        </w:rPr>
        <w:t>a</w:t>
      </w:r>
      <w:r w:rsidRPr="006328A9">
        <w:rPr>
          <w:i w:val="0"/>
        </w:rPr>
        <w:t xml:space="preserve">lte </w:t>
      </w:r>
      <w:r w:rsidRPr="006328A9">
        <w:rPr>
          <w:i w:val="0"/>
          <w:spacing w:val="-1"/>
        </w:rPr>
        <w:t>ca</w:t>
      </w:r>
      <w:r w:rsidRPr="006328A9">
        <w:rPr>
          <w:i w:val="0"/>
        </w:rPr>
        <w:t>t</w:t>
      </w:r>
      <w:r w:rsidRPr="006328A9">
        <w:rPr>
          <w:i w:val="0"/>
          <w:spacing w:val="1"/>
        </w:rPr>
        <w:t>e</w:t>
      </w:r>
      <w:r w:rsidRPr="006328A9">
        <w:rPr>
          <w:i w:val="0"/>
          <w:spacing w:val="-3"/>
        </w:rPr>
        <w:t>g</w:t>
      </w:r>
      <w:r w:rsidRPr="006328A9">
        <w:rPr>
          <w:i w:val="0"/>
        </w:rPr>
        <w:t>o</w:t>
      </w:r>
      <w:r w:rsidRPr="006328A9">
        <w:rPr>
          <w:i w:val="0"/>
          <w:spacing w:val="-1"/>
        </w:rPr>
        <w:t>r</w:t>
      </w:r>
      <w:r w:rsidRPr="006328A9">
        <w:rPr>
          <w:i w:val="0"/>
        </w:rPr>
        <w:t>ii de stak</w:t>
      </w:r>
      <w:r w:rsidRPr="006328A9">
        <w:rPr>
          <w:i w:val="0"/>
          <w:spacing w:val="-2"/>
        </w:rPr>
        <w:t>e</w:t>
      </w:r>
      <w:r w:rsidRPr="006328A9">
        <w:rPr>
          <w:i w:val="0"/>
        </w:rPr>
        <w:t>holde</w:t>
      </w:r>
      <w:r w:rsidRPr="006328A9">
        <w:rPr>
          <w:i w:val="0"/>
          <w:spacing w:val="-2"/>
        </w:rPr>
        <w:t>r</w:t>
      </w:r>
      <w:r w:rsidRPr="006328A9">
        <w:rPr>
          <w:i w:val="0"/>
        </w:rPr>
        <w:t>i inte</w:t>
      </w:r>
      <w:r w:rsidRPr="006328A9">
        <w:rPr>
          <w:i w:val="0"/>
          <w:spacing w:val="-2"/>
        </w:rPr>
        <w:t>r</w:t>
      </w:r>
      <w:r w:rsidRPr="006328A9">
        <w:rPr>
          <w:i w:val="0"/>
        </w:rPr>
        <w:t>ni şi</w:t>
      </w:r>
      <w:r w:rsidR="00F77876" w:rsidRPr="006328A9">
        <w:rPr>
          <w:i w:val="0"/>
        </w:rPr>
        <w:t xml:space="preserve"> </w:t>
      </w:r>
      <w:r w:rsidRPr="006328A9">
        <w:rPr>
          <w:i w:val="0"/>
          <w:spacing w:val="-1"/>
        </w:rPr>
        <w:t>e</w:t>
      </w:r>
      <w:r w:rsidRPr="006328A9">
        <w:rPr>
          <w:i w:val="0"/>
          <w:spacing w:val="2"/>
        </w:rPr>
        <w:t>x</w:t>
      </w:r>
      <w:r w:rsidRPr="006328A9">
        <w:rPr>
          <w:i w:val="0"/>
        </w:rPr>
        <w:t>te</w:t>
      </w:r>
      <w:r w:rsidRPr="006328A9">
        <w:rPr>
          <w:i w:val="0"/>
          <w:spacing w:val="-2"/>
        </w:rPr>
        <w:t>r</w:t>
      </w:r>
      <w:r w:rsidRPr="006328A9">
        <w:rPr>
          <w:i w:val="0"/>
        </w:rPr>
        <w:t xml:space="preserve">ni în </w:t>
      </w:r>
      <w:r w:rsidRPr="006328A9">
        <w:rPr>
          <w:i w:val="0"/>
          <w:spacing w:val="-3"/>
        </w:rPr>
        <w:t>g</w:t>
      </w:r>
      <w:r w:rsidRPr="006328A9">
        <w:rPr>
          <w:i w:val="0"/>
          <w:spacing w:val="-1"/>
        </w:rPr>
        <w:t>e</w:t>
      </w:r>
      <w:r w:rsidRPr="006328A9">
        <w:rPr>
          <w:i w:val="0"/>
        </w:rPr>
        <w:t>n</w:t>
      </w:r>
      <w:r w:rsidRPr="006328A9">
        <w:rPr>
          <w:i w:val="0"/>
          <w:spacing w:val="1"/>
        </w:rPr>
        <w:t>e</w:t>
      </w:r>
      <w:r w:rsidRPr="006328A9">
        <w:rPr>
          <w:i w:val="0"/>
        </w:rPr>
        <w:t>r</w:t>
      </w:r>
      <w:r w:rsidRPr="006328A9">
        <w:rPr>
          <w:i w:val="0"/>
          <w:spacing w:val="-2"/>
        </w:rPr>
        <w:t>a</w:t>
      </w:r>
      <w:r w:rsidRPr="006328A9">
        <w:rPr>
          <w:i w:val="0"/>
        </w:rPr>
        <w:t>l.</w:t>
      </w:r>
    </w:p>
    <w:p w:rsidR="004C439C" w:rsidRPr="006328A9" w:rsidRDefault="00440957" w:rsidP="000B3AED">
      <w:pPr>
        <w:pStyle w:val="BodyText"/>
        <w:kinsoku w:val="0"/>
        <w:overflowPunct w:val="0"/>
        <w:spacing w:before="120"/>
        <w:ind w:right="111" w:firstLine="605"/>
        <w:jc w:val="both"/>
        <w:rPr>
          <w:i w:val="0"/>
          <w:iCs w:val="0"/>
        </w:rPr>
      </w:pPr>
      <w:r w:rsidRPr="006328A9">
        <w:rPr>
          <w:i w:val="0"/>
        </w:rPr>
        <w:t>Memb</w:t>
      </w:r>
      <w:r w:rsidRPr="006328A9">
        <w:rPr>
          <w:i w:val="0"/>
          <w:spacing w:val="-1"/>
        </w:rPr>
        <w:t>r</w:t>
      </w:r>
      <w:r w:rsidRPr="006328A9">
        <w:rPr>
          <w:i w:val="0"/>
        </w:rPr>
        <w:t>ii Consiliul</w:t>
      </w:r>
      <w:r w:rsidRPr="006328A9">
        <w:rPr>
          <w:i w:val="0"/>
          <w:spacing w:val="-2"/>
        </w:rPr>
        <w:t>u</w:t>
      </w:r>
      <w:r w:rsidRPr="006328A9">
        <w:rPr>
          <w:i w:val="0"/>
        </w:rPr>
        <w:t xml:space="preserve">i de </w:t>
      </w:r>
      <w:r w:rsidR="004B0914" w:rsidRPr="006328A9">
        <w:rPr>
          <w:i w:val="0"/>
          <w:spacing w:val="-1"/>
        </w:rPr>
        <w:t>A</w:t>
      </w:r>
      <w:r w:rsidRPr="006328A9">
        <w:rPr>
          <w:i w:val="0"/>
        </w:rPr>
        <w:t>dministr</w:t>
      </w:r>
      <w:r w:rsidRPr="006328A9">
        <w:rPr>
          <w:i w:val="0"/>
          <w:spacing w:val="-2"/>
        </w:rPr>
        <w:t>a</w:t>
      </w:r>
      <w:r w:rsidRPr="006328A9">
        <w:rPr>
          <w:i w:val="0"/>
        </w:rPr>
        <w:t xml:space="preserve">ţie </w:t>
      </w:r>
      <w:r w:rsidRPr="006328A9">
        <w:rPr>
          <w:i w:val="0"/>
          <w:spacing w:val="-1"/>
        </w:rPr>
        <w:t>a</w:t>
      </w:r>
      <w:r w:rsidR="004B0914" w:rsidRPr="006328A9">
        <w:rPr>
          <w:i w:val="0"/>
        </w:rPr>
        <w:t>i</w:t>
      </w:r>
      <w:r w:rsidRPr="006328A9">
        <w:rPr>
          <w:i w:val="0"/>
        </w:rPr>
        <w:t xml:space="preserve"> </w:t>
      </w:r>
      <w:r w:rsidR="004B0914" w:rsidRPr="006328A9">
        <w:rPr>
          <w:i w:val="0"/>
        </w:rPr>
        <w:t xml:space="preserve">SC </w:t>
      </w:r>
      <w:r w:rsidRPr="006328A9">
        <w:rPr>
          <w:i w:val="0"/>
          <w:iCs w:val="0"/>
        </w:rPr>
        <w:t xml:space="preserve">Transurb S.A </w:t>
      </w:r>
      <w:r w:rsidRPr="006328A9">
        <w:rPr>
          <w:i w:val="0"/>
        </w:rPr>
        <w:t>Vaslui își p</w:t>
      </w:r>
      <w:r w:rsidRPr="006328A9">
        <w:rPr>
          <w:i w:val="0"/>
          <w:spacing w:val="-1"/>
        </w:rPr>
        <w:t>r</w:t>
      </w:r>
      <w:r w:rsidRPr="006328A9">
        <w:rPr>
          <w:i w:val="0"/>
        </w:rPr>
        <w:t xml:space="preserve">opun </w:t>
      </w:r>
      <w:r w:rsidRPr="006328A9">
        <w:rPr>
          <w:i w:val="0"/>
          <w:spacing w:val="-1"/>
        </w:rPr>
        <w:t>ca</w:t>
      </w:r>
      <w:r w:rsidRPr="006328A9">
        <w:rPr>
          <w:i w:val="0"/>
        </w:rPr>
        <w:t>, pe d</w:t>
      </w:r>
      <w:r w:rsidRPr="006328A9">
        <w:rPr>
          <w:i w:val="0"/>
          <w:spacing w:val="1"/>
        </w:rPr>
        <w:t>u</w:t>
      </w:r>
      <w:r w:rsidRPr="006328A9">
        <w:rPr>
          <w:i w:val="0"/>
        </w:rPr>
        <w:t>r</w:t>
      </w:r>
      <w:r w:rsidRPr="006328A9">
        <w:rPr>
          <w:i w:val="0"/>
          <w:spacing w:val="-2"/>
        </w:rPr>
        <w:t>a</w:t>
      </w:r>
      <w:r w:rsidRPr="006328A9">
        <w:rPr>
          <w:i w:val="0"/>
        </w:rPr>
        <w:t>ta mand</w:t>
      </w:r>
      <w:r w:rsidRPr="006328A9">
        <w:rPr>
          <w:i w:val="0"/>
          <w:spacing w:val="-2"/>
        </w:rPr>
        <w:t>a</w:t>
      </w:r>
      <w:r w:rsidRPr="006328A9">
        <w:rPr>
          <w:i w:val="0"/>
        </w:rPr>
        <w:t>tului p</w:t>
      </w:r>
      <w:r w:rsidRPr="006328A9">
        <w:rPr>
          <w:i w:val="0"/>
          <w:spacing w:val="-1"/>
        </w:rPr>
        <w:t>e</w:t>
      </w:r>
      <w:r w:rsidRPr="006328A9">
        <w:rPr>
          <w:i w:val="0"/>
        </w:rPr>
        <w:t xml:space="preserve">ntru </w:t>
      </w:r>
      <w:r w:rsidRPr="006328A9">
        <w:rPr>
          <w:i w:val="0"/>
          <w:spacing w:val="-1"/>
        </w:rPr>
        <w:t>ca</w:t>
      </w:r>
      <w:r w:rsidRPr="006328A9">
        <w:rPr>
          <w:i w:val="0"/>
        </w:rPr>
        <w:t xml:space="preserve">re </w:t>
      </w:r>
      <w:r w:rsidRPr="006328A9">
        <w:rPr>
          <w:i w:val="0"/>
          <w:spacing w:val="-1"/>
        </w:rPr>
        <w:t>a</w:t>
      </w:r>
      <w:r w:rsidRPr="006328A9">
        <w:rPr>
          <w:i w:val="0"/>
        </w:rPr>
        <w:t>u înch</w:t>
      </w:r>
      <w:r w:rsidRPr="006328A9">
        <w:rPr>
          <w:i w:val="0"/>
          <w:spacing w:val="-2"/>
        </w:rPr>
        <w:t>e</w:t>
      </w:r>
      <w:r w:rsidRPr="006328A9">
        <w:rPr>
          <w:i w:val="0"/>
        </w:rPr>
        <w:t xml:space="preserve">iat </w:t>
      </w:r>
      <w:r w:rsidRPr="006328A9">
        <w:rPr>
          <w:i w:val="0"/>
          <w:spacing w:val="-1"/>
        </w:rPr>
        <w:t>c</w:t>
      </w:r>
      <w:r w:rsidRPr="006328A9">
        <w:rPr>
          <w:i w:val="0"/>
        </w:rPr>
        <w:t>ontr</w:t>
      </w:r>
      <w:r w:rsidRPr="006328A9">
        <w:rPr>
          <w:i w:val="0"/>
          <w:spacing w:val="-2"/>
        </w:rPr>
        <w:t>a</w:t>
      </w:r>
      <w:r w:rsidRPr="006328A9">
        <w:rPr>
          <w:i w:val="0"/>
          <w:spacing w:val="-1"/>
        </w:rPr>
        <w:t>c</w:t>
      </w:r>
      <w:r w:rsidRPr="006328A9">
        <w:rPr>
          <w:i w:val="0"/>
        </w:rPr>
        <w:t>te de mand</w:t>
      </w:r>
      <w:r w:rsidRPr="006328A9">
        <w:rPr>
          <w:i w:val="0"/>
          <w:spacing w:val="-2"/>
        </w:rPr>
        <w:t>a</w:t>
      </w:r>
      <w:r w:rsidRPr="006328A9">
        <w:rPr>
          <w:i w:val="0"/>
        </w:rPr>
        <w:t xml:space="preserve">t </w:t>
      </w:r>
      <w:r w:rsidRPr="006328A9">
        <w:rPr>
          <w:i w:val="0"/>
          <w:spacing w:val="-1"/>
        </w:rPr>
        <w:t>c</w:t>
      </w:r>
      <w:r w:rsidRPr="006328A9">
        <w:rPr>
          <w:i w:val="0"/>
        </w:rPr>
        <w:t xml:space="preserve">u </w:t>
      </w:r>
      <w:r w:rsidRPr="006328A9">
        <w:rPr>
          <w:i w:val="0"/>
          <w:spacing w:val="-1"/>
        </w:rPr>
        <w:t>a</w:t>
      </w:r>
      <w:r w:rsidRPr="006328A9">
        <w:rPr>
          <w:i w:val="0"/>
        </w:rPr>
        <w:t>utori</w:t>
      </w:r>
      <w:r w:rsidRPr="006328A9">
        <w:rPr>
          <w:i w:val="0"/>
          <w:spacing w:val="-2"/>
        </w:rPr>
        <w:t>t</w:t>
      </w:r>
      <w:r w:rsidRPr="006328A9">
        <w:rPr>
          <w:i w:val="0"/>
          <w:spacing w:val="-1"/>
        </w:rPr>
        <w:t>a</w:t>
      </w:r>
      <w:r w:rsidRPr="006328A9">
        <w:rPr>
          <w:i w:val="0"/>
        </w:rPr>
        <w:t xml:space="preserve">tea </w:t>
      </w:r>
      <w:r w:rsidRPr="006328A9">
        <w:rPr>
          <w:i w:val="0"/>
          <w:spacing w:val="-1"/>
        </w:rPr>
        <w:t>a</w:t>
      </w:r>
      <w:r w:rsidRPr="006328A9">
        <w:rPr>
          <w:i w:val="0"/>
        </w:rPr>
        <w:t>dministr</w:t>
      </w:r>
      <w:r w:rsidRPr="006328A9">
        <w:rPr>
          <w:i w:val="0"/>
          <w:spacing w:val="-2"/>
        </w:rPr>
        <w:t>a</w:t>
      </w:r>
      <w:r w:rsidRPr="006328A9">
        <w:rPr>
          <w:i w:val="0"/>
        </w:rPr>
        <w:t>tiv</w:t>
      </w:r>
      <w:r w:rsidRPr="006328A9">
        <w:rPr>
          <w:i w:val="0"/>
          <w:spacing w:val="-1"/>
        </w:rPr>
        <w:t>ă</w:t>
      </w:r>
      <w:r w:rsidRPr="006328A9">
        <w:rPr>
          <w:i w:val="0"/>
        </w:rPr>
        <w:t>, soci</w:t>
      </w:r>
      <w:r w:rsidRPr="006328A9">
        <w:rPr>
          <w:i w:val="0"/>
          <w:spacing w:val="-2"/>
        </w:rPr>
        <w:t>e</w:t>
      </w:r>
      <w:r w:rsidRPr="006328A9">
        <w:rPr>
          <w:i w:val="0"/>
        </w:rPr>
        <w:t>tat</w:t>
      </w:r>
      <w:r w:rsidRPr="006328A9">
        <w:rPr>
          <w:i w:val="0"/>
          <w:spacing w:val="-1"/>
        </w:rPr>
        <w:t>e</w:t>
      </w:r>
      <w:r w:rsidRPr="006328A9">
        <w:rPr>
          <w:i w:val="0"/>
        </w:rPr>
        <w:t>a să fie p</w:t>
      </w:r>
      <w:r w:rsidRPr="006328A9">
        <w:rPr>
          <w:i w:val="0"/>
          <w:spacing w:val="-1"/>
        </w:rPr>
        <w:t>e</w:t>
      </w:r>
      <w:r w:rsidRPr="006328A9">
        <w:rPr>
          <w:i w:val="0"/>
        </w:rPr>
        <w:t>r</w:t>
      </w:r>
      <w:r w:rsidRPr="006328A9">
        <w:rPr>
          <w:i w:val="0"/>
          <w:spacing w:val="-2"/>
        </w:rPr>
        <w:t>c</w:t>
      </w:r>
      <w:r w:rsidRPr="006328A9">
        <w:rPr>
          <w:i w:val="0"/>
          <w:spacing w:val="-1"/>
        </w:rPr>
        <w:t>e</w:t>
      </w:r>
      <w:r w:rsidRPr="006328A9">
        <w:rPr>
          <w:i w:val="0"/>
        </w:rPr>
        <w:t xml:space="preserve">pută în mediul </w:t>
      </w:r>
      <w:r w:rsidRPr="006328A9">
        <w:rPr>
          <w:i w:val="0"/>
          <w:spacing w:val="-1"/>
        </w:rPr>
        <w:t>ec</w:t>
      </w:r>
      <w:r w:rsidRPr="006328A9">
        <w:rPr>
          <w:i w:val="0"/>
        </w:rPr>
        <w:t>onomic şi soci</w:t>
      </w:r>
      <w:r w:rsidRPr="006328A9">
        <w:rPr>
          <w:i w:val="0"/>
          <w:spacing w:val="-2"/>
        </w:rPr>
        <w:t>a</w:t>
      </w:r>
      <w:r w:rsidRPr="006328A9">
        <w:rPr>
          <w:i w:val="0"/>
        </w:rPr>
        <w:t xml:space="preserve">l </w:t>
      </w:r>
      <w:r w:rsidRPr="006328A9">
        <w:rPr>
          <w:i w:val="0"/>
          <w:spacing w:val="-1"/>
        </w:rPr>
        <w:t>c</w:t>
      </w:r>
      <w:r w:rsidRPr="006328A9">
        <w:rPr>
          <w:i w:val="0"/>
        </w:rPr>
        <w:t>a o o</w:t>
      </w:r>
      <w:r w:rsidRPr="006328A9">
        <w:rPr>
          <w:i w:val="0"/>
          <w:spacing w:val="-1"/>
        </w:rPr>
        <w:t>r</w:t>
      </w:r>
      <w:r w:rsidRPr="006328A9">
        <w:rPr>
          <w:i w:val="0"/>
          <w:spacing w:val="-3"/>
        </w:rPr>
        <w:t>g</w:t>
      </w:r>
      <w:r w:rsidRPr="006328A9">
        <w:rPr>
          <w:i w:val="0"/>
          <w:spacing w:val="-1"/>
        </w:rPr>
        <w:t>a</w:t>
      </w:r>
      <w:r w:rsidRPr="006328A9">
        <w:rPr>
          <w:i w:val="0"/>
        </w:rPr>
        <w:t>ni</w:t>
      </w:r>
      <w:r w:rsidRPr="006328A9">
        <w:rPr>
          <w:i w:val="0"/>
          <w:spacing w:val="1"/>
        </w:rPr>
        <w:t>z</w:t>
      </w:r>
      <w:r w:rsidRPr="006328A9">
        <w:rPr>
          <w:i w:val="0"/>
          <w:spacing w:val="-1"/>
        </w:rPr>
        <w:t>a</w:t>
      </w:r>
      <w:r w:rsidRPr="006328A9">
        <w:rPr>
          <w:i w:val="0"/>
        </w:rPr>
        <w:t>ţie p</w:t>
      </w:r>
      <w:r w:rsidRPr="006328A9">
        <w:rPr>
          <w:i w:val="0"/>
          <w:spacing w:val="-1"/>
        </w:rPr>
        <w:t>r</w:t>
      </w:r>
      <w:r w:rsidRPr="006328A9">
        <w:rPr>
          <w:i w:val="0"/>
        </w:rPr>
        <w:t>o</w:t>
      </w:r>
      <w:r w:rsidRPr="006328A9">
        <w:rPr>
          <w:i w:val="0"/>
          <w:spacing w:val="-1"/>
        </w:rPr>
        <w:t>fe</w:t>
      </w:r>
      <w:r w:rsidRPr="006328A9">
        <w:rPr>
          <w:i w:val="0"/>
        </w:rPr>
        <w:t>sioni</w:t>
      </w:r>
      <w:r w:rsidRPr="006328A9">
        <w:rPr>
          <w:i w:val="0"/>
          <w:spacing w:val="2"/>
        </w:rPr>
        <w:t>s</w:t>
      </w:r>
      <w:r w:rsidRPr="006328A9">
        <w:rPr>
          <w:i w:val="0"/>
        </w:rPr>
        <w:t xml:space="preserve">tă, </w:t>
      </w:r>
      <w:r w:rsidRPr="006328A9">
        <w:rPr>
          <w:i w:val="0"/>
          <w:spacing w:val="-1"/>
        </w:rPr>
        <w:t>c</w:t>
      </w:r>
      <w:r w:rsidRPr="006328A9">
        <w:rPr>
          <w:i w:val="0"/>
        </w:rPr>
        <w:t>ompetitivă şi alini</w:t>
      </w:r>
      <w:r w:rsidRPr="006328A9">
        <w:rPr>
          <w:i w:val="0"/>
          <w:spacing w:val="-1"/>
        </w:rPr>
        <w:t>a</w:t>
      </w:r>
      <w:r w:rsidRPr="006328A9">
        <w:rPr>
          <w:i w:val="0"/>
        </w:rPr>
        <w:t>tă la</w:t>
      </w:r>
      <w:r w:rsidRPr="006328A9">
        <w:rPr>
          <w:i w:val="0"/>
          <w:spacing w:val="-1"/>
        </w:rPr>
        <w:t xml:space="preserve"> ce</w:t>
      </w:r>
      <w:r w:rsidRPr="006328A9">
        <w:rPr>
          <w:i w:val="0"/>
        </w:rPr>
        <w:t>rinţ</w:t>
      </w:r>
      <w:r w:rsidRPr="006328A9">
        <w:rPr>
          <w:i w:val="0"/>
          <w:spacing w:val="-1"/>
        </w:rPr>
        <w:t>e</w:t>
      </w:r>
      <w:r w:rsidRPr="006328A9">
        <w:rPr>
          <w:i w:val="0"/>
        </w:rPr>
        <w:t>le şi st</w:t>
      </w:r>
      <w:r w:rsidRPr="006328A9">
        <w:rPr>
          <w:i w:val="0"/>
          <w:spacing w:val="-1"/>
        </w:rPr>
        <w:t>a</w:t>
      </w:r>
      <w:r w:rsidRPr="006328A9">
        <w:rPr>
          <w:i w:val="0"/>
        </w:rPr>
        <w:t>nd</w:t>
      </w:r>
      <w:r w:rsidRPr="006328A9">
        <w:rPr>
          <w:i w:val="0"/>
          <w:spacing w:val="1"/>
        </w:rPr>
        <w:t>a</w:t>
      </w:r>
      <w:r w:rsidRPr="006328A9">
        <w:rPr>
          <w:i w:val="0"/>
        </w:rPr>
        <w:t>rd</w:t>
      </w:r>
      <w:r w:rsidRPr="006328A9">
        <w:rPr>
          <w:i w:val="0"/>
          <w:spacing w:val="-2"/>
        </w:rPr>
        <w:t>e</w:t>
      </w:r>
      <w:r w:rsidRPr="006328A9">
        <w:rPr>
          <w:i w:val="0"/>
        </w:rPr>
        <w:t>lor de</w:t>
      </w:r>
      <w:r w:rsidRPr="006328A9">
        <w:rPr>
          <w:i w:val="0"/>
          <w:spacing w:val="-1"/>
        </w:rPr>
        <w:t xml:space="preserve"> ca</w:t>
      </w:r>
      <w:r w:rsidRPr="006328A9">
        <w:rPr>
          <w:i w:val="0"/>
        </w:rPr>
        <w:t>litate</w:t>
      </w:r>
      <w:r w:rsidRPr="006328A9">
        <w:rPr>
          <w:i w:val="0"/>
          <w:spacing w:val="-1"/>
        </w:rPr>
        <w:t xml:space="preserve"> a</w:t>
      </w:r>
      <w:r w:rsidRPr="006328A9">
        <w:rPr>
          <w:i w:val="0"/>
          <w:spacing w:val="2"/>
        </w:rPr>
        <w:t>l</w:t>
      </w:r>
      <w:r w:rsidRPr="006328A9">
        <w:rPr>
          <w:i w:val="0"/>
        </w:rPr>
        <w:t>eUniunii Eu</w:t>
      </w:r>
      <w:r w:rsidRPr="006328A9">
        <w:rPr>
          <w:i w:val="0"/>
          <w:spacing w:val="-1"/>
        </w:rPr>
        <w:t>r</w:t>
      </w:r>
      <w:r w:rsidRPr="006328A9">
        <w:rPr>
          <w:i w:val="0"/>
        </w:rPr>
        <w:t>op</w:t>
      </w:r>
      <w:r w:rsidRPr="006328A9">
        <w:rPr>
          <w:i w:val="0"/>
          <w:spacing w:val="-1"/>
        </w:rPr>
        <w:t>e</w:t>
      </w:r>
      <w:r w:rsidRPr="006328A9">
        <w:rPr>
          <w:i w:val="0"/>
        </w:rPr>
        <w:t>n</w:t>
      </w:r>
      <w:r w:rsidRPr="006328A9">
        <w:rPr>
          <w:i w:val="0"/>
          <w:spacing w:val="-1"/>
        </w:rPr>
        <w:t>e</w:t>
      </w:r>
      <w:r w:rsidRPr="006328A9">
        <w:rPr>
          <w:i w:val="0"/>
        </w:rPr>
        <w:t>.</w:t>
      </w:r>
    </w:p>
    <w:p w:rsidR="004E20AB" w:rsidRPr="006328A9" w:rsidRDefault="00440957" w:rsidP="00CD3723">
      <w:pPr>
        <w:pStyle w:val="ListParagraph"/>
        <w:spacing w:before="120"/>
        <w:ind w:left="130" w:firstLine="590"/>
        <w:rPr>
          <w:rFonts w:ascii="Times New Roman" w:hAnsi="Times New Roman" w:cs="Times New Roman"/>
          <w:color w:val="000000" w:themeColor="text1"/>
          <w:sz w:val="24"/>
          <w:szCs w:val="24"/>
        </w:rPr>
      </w:pPr>
      <w:r w:rsidRPr="006328A9">
        <w:rPr>
          <w:rFonts w:ascii="Times New Roman" w:hAnsi="Times New Roman" w:cs="Times New Roman"/>
          <w:color w:val="000000" w:themeColor="text1"/>
          <w:sz w:val="24"/>
          <w:szCs w:val="24"/>
        </w:rPr>
        <w:t>A</w:t>
      </w:r>
      <w:r w:rsidRPr="006328A9">
        <w:rPr>
          <w:rFonts w:ascii="Times New Roman" w:hAnsi="Times New Roman" w:cs="Times New Roman"/>
          <w:color w:val="000000" w:themeColor="text1"/>
          <w:spacing w:val="-2"/>
          <w:sz w:val="24"/>
          <w:szCs w:val="24"/>
        </w:rPr>
        <w:t>c</w:t>
      </w:r>
      <w:r w:rsidRPr="006328A9">
        <w:rPr>
          <w:rFonts w:ascii="Times New Roman" w:hAnsi="Times New Roman" w:cs="Times New Roman"/>
          <w:color w:val="000000" w:themeColor="text1"/>
          <w:sz w:val="24"/>
          <w:szCs w:val="24"/>
        </w:rPr>
        <w:t>tivit</w:t>
      </w:r>
      <w:r w:rsidRPr="006328A9">
        <w:rPr>
          <w:rFonts w:ascii="Times New Roman" w:hAnsi="Times New Roman" w:cs="Times New Roman"/>
          <w:color w:val="000000" w:themeColor="text1"/>
          <w:spacing w:val="-1"/>
          <w:sz w:val="24"/>
          <w:szCs w:val="24"/>
        </w:rPr>
        <w:t>a</w:t>
      </w:r>
      <w:r w:rsidRPr="006328A9">
        <w:rPr>
          <w:rFonts w:ascii="Times New Roman" w:hAnsi="Times New Roman" w:cs="Times New Roman"/>
          <w:color w:val="000000" w:themeColor="text1"/>
          <w:sz w:val="24"/>
          <w:szCs w:val="24"/>
        </w:rPr>
        <w:t>tea de p</w:t>
      </w:r>
      <w:r w:rsidRPr="006328A9">
        <w:rPr>
          <w:rFonts w:ascii="Times New Roman" w:hAnsi="Times New Roman" w:cs="Times New Roman"/>
          <w:color w:val="000000" w:themeColor="text1"/>
          <w:spacing w:val="1"/>
          <w:sz w:val="24"/>
          <w:szCs w:val="24"/>
        </w:rPr>
        <w:t>r</w:t>
      </w:r>
      <w:r w:rsidRPr="006328A9">
        <w:rPr>
          <w:rFonts w:ascii="Times New Roman" w:hAnsi="Times New Roman" w:cs="Times New Roman"/>
          <w:color w:val="000000" w:themeColor="text1"/>
          <w:spacing w:val="-1"/>
          <w:sz w:val="24"/>
          <w:szCs w:val="24"/>
        </w:rPr>
        <w:t>e</w:t>
      </w:r>
      <w:r w:rsidRPr="006328A9">
        <w:rPr>
          <w:rFonts w:ascii="Times New Roman" w:hAnsi="Times New Roman" w:cs="Times New Roman"/>
          <w:color w:val="000000" w:themeColor="text1"/>
          <w:sz w:val="24"/>
          <w:szCs w:val="24"/>
        </w:rPr>
        <w:t>stă</w:t>
      </w:r>
      <w:r w:rsidRPr="006328A9">
        <w:rPr>
          <w:rFonts w:ascii="Times New Roman" w:hAnsi="Times New Roman" w:cs="Times New Roman"/>
          <w:color w:val="000000" w:themeColor="text1"/>
          <w:spacing w:val="-1"/>
          <w:sz w:val="24"/>
          <w:szCs w:val="24"/>
        </w:rPr>
        <w:t>r</w:t>
      </w:r>
      <w:r w:rsidR="004B0914" w:rsidRPr="006328A9">
        <w:rPr>
          <w:rFonts w:ascii="Times New Roman" w:hAnsi="Times New Roman" w:cs="Times New Roman"/>
          <w:color w:val="000000" w:themeColor="text1"/>
          <w:sz w:val="24"/>
          <w:szCs w:val="24"/>
        </w:rPr>
        <w:t xml:space="preserve">i </w:t>
      </w:r>
      <w:r w:rsidRPr="006328A9">
        <w:rPr>
          <w:rFonts w:ascii="Times New Roman" w:hAnsi="Times New Roman" w:cs="Times New Roman"/>
          <w:color w:val="000000" w:themeColor="text1"/>
          <w:sz w:val="24"/>
          <w:szCs w:val="24"/>
        </w:rPr>
        <w:t xml:space="preserve"> s</w:t>
      </w:r>
      <w:r w:rsidRPr="006328A9">
        <w:rPr>
          <w:rFonts w:ascii="Times New Roman" w:hAnsi="Times New Roman" w:cs="Times New Roman"/>
          <w:color w:val="000000" w:themeColor="text1"/>
          <w:spacing w:val="-1"/>
          <w:sz w:val="24"/>
          <w:szCs w:val="24"/>
        </w:rPr>
        <w:t>e</w:t>
      </w:r>
      <w:r w:rsidRPr="006328A9">
        <w:rPr>
          <w:rFonts w:ascii="Times New Roman" w:hAnsi="Times New Roman" w:cs="Times New Roman"/>
          <w:color w:val="000000" w:themeColor="text1"/>
          <w:sz w:val="24"/>
          <w:szCs w:val="24"/>
        </w:rPr>
        <w:t>rvi</w:t>
      </w:r>
      <w:r w:rsidRPr="006328A9">
        <w:rPr>
          <w:rFonts w:ascii="Times New Roman" w:hAnsi="Times New Roman" w:cs="Times New Roman"/>
          <w:color w:val="000000" w:themeColor="text1"/>
          <w:spacing w:val="-2"/>
          <w:sz w:val="24"/>
          <w:szCs w:val="24"/>
        </w:rPr>
        <w:t>c</w:t>
      </w:r>
      <w:r w:rsidR="004B0914" w:rsidRPr="006328A9">
        <w:rPr>
          <w:rFonts w:ascii="Times New Roman" w:hAnsi="Times New Roman" w:cs="Times New Roman"/>
          <w:color w:val="000000" w:themeColor="text1"/>
          <w:sz w:val="24"/>
          <w:szCs w:val="24"/>
        </w:rPr>
        <w:t>ii d</w:t>
      </w:r>
      <w:r w:rsidRPr="006328A9">
        <w:rPr>
          <w:rFonts w:ascii="Times New Roman" w:hAnsi="Times New Roman" w:cs="Times New Roman"/>
          <w:color w:val="000000" w:themeColor="text1"/>
          <w:sz w:val="24"/>
          <w:szCs w:val="24"/>
        </w:rPr>
        <w:t>e</w:t>
      </w:r>
      <w:r w:rsidR="004B0914" w:rsidRPr="006328A9">
        <w:rPr>
          <w:rFonts w:ascii="Times New Roman" w:hAnsi="Times New Roman" w:cs="Times New Roman"/>
          <w:color w:val="000000" w:themeColor="text1"/>
          <w:sz w:val="24"/>
          <w:szCs w:val="24"/>
        </w:rPr>
        <w:t xml:space="preserve"> </w:t>
      </w:r>
      <w:r w:rsidRPr="006328A9">
        <w:rPr>
          <w:rFonts w:ascii="Times New Roman" w:hAnsi="Times New Roman" w:cs="Times New Roman"/>
          <w:color w:val="000000" w:themeColor="text1"/>
          <w:sz w:val="24"/>
          <w:szCs w:val="24"/>
        </w:rPr>
        <w:t>tr</w:t>
      </w:r>
      <w:r w:rsidRPr="006328A9">
        <w:rPr>
          <w:rFonts w:ascii="Times New Roman" w:hAnsi="Times New Roman" w:cs="Times New Roman"/>
          <w:color w:val="000000" w:themeColor="text1"/>
          <w:spacing w:val="-2"/>
          <w:sz w:val="24"/>
          <w:szCs w:val="24"/>
        </w:rPr>
        <w:t>a</w:t>
      </w:r>
      <w:r w:rsidRPr="006328A9">
        <w:rPr>
          <w:rFonts w:ascii="Times New Roman" w:hAnsi="Times New Roman" w:cs="Times New Roman"/>
          <w:color w:val="000000" w:themeColor="text1"/>
          <w:sz w:val="24"/>
          <w:szCs w:val="24"/>
        </w:rPr>
        <w:t>nsport pu</w:t>
      </w:r>
      <w:r w:rsidRPr="006328A9">
        <w:rPr>
          <w:rFonts w:ascii="Times New Roman" w:hAnsi="Times New Roman" w:cs="Times New Roman"/>
          <w:color w:val="000000" w:themeColor="text1"/>
          <w:spacing w:val="2"/>
          <w:sz w:val="24"/>
          <w:szCs w:val="24"/>
        </w:rPr>
        <w:t>b</w:t>
      </w:r>
      <w:r w:rsidRPr="006328A9">
        <w:rPr>
          <w:rFonts w:ascii="Times New Roman" w:hAnsi="Times New Roman" w:cs="Times New Roman"/>
          <w:color w:val="000000" w:themeColor="text1"/>
          <w:sz w:val="24"/>
          <w:szCs w:val="24"/>
        </w:rPr>
        <w:t xml:space="preserve">lic de </w:t>
      </w:r>
      <w:r w:rsidRPr="006328A9">
        <w:rPr>
          <w:rFonts w:ascii="Times New Roman" w:hAnsi="Times New Roman" w:cs="Times New Roman"/>
          <w:color w:val="000000" w:themeColor="text1"/>
          <w:spacing w:val="-1"/>
          <w:sz w:val="24"/>
          <w:szCs w:val="24"/>
        </w:rPr>
        <w:t>că</w:t>
      </w:r>
      <w:r w:rsidRPr="006328A9">
        <w:rPr>
          <w:rFonts w:ascii="Times New Roman" w:hAnsi="Times New Roman" w:cs="Times New Roman"/>
          <w:color w:val="000000" w:themeColor="text1"/>
          <w:sz w:val="24"/>
          <w:szCs w:val="24"/>
        </w:rPr>
        <w:t>lători p</w:t>
      </w:r>
      <w:r w:rsidRPr="006328A9">
        <w:rPr>
          <w:rFonts w:ascii="Times New Roman" w:hAnsi="Times New Roman" w:cs="Times New Roman"/>
          <w:color w:val="000000" w:themeColor="text1"/>
          <w:spacing w:val="-1"/>
          <w:sz w:val="24"/>
          <w:szCs w:val="24"/>
        </w:rPr>
        <w:t>e</w:t>
      </w:r>
      <w:r w:rsidRPr="006328A9">
        <w:rPr>
          <w:rFonts w:ascii="Times New Roman" w:hAnsi="Times New Roman" w:cs="Times New Roman"/>
          <w:color w:val="000000" w:themeColor="text1"/>
          <w:sz w:val="24"/>
          <w:szCs w:val="24"/>
        </w:rPr>
        <w:t>n</w:t>
      </w:r>
      <w:r w:rsidRPr="006328A9">
        <w:rPr>
          <w:rFonts w:ascii="Times New Roman" w:hAnsi="Times New Roman" w:cs="Times New Roman"/>
          <w:color w:val="000000" w:themeColor="text1"/>
          <w:spacing w:val="2"/>
          <w:sz w:val="24"/>
          <w:szCs w:val="24"/>
        </w:rPr>
        <w:t>t</w:t>
      </w:r>
      <w:r w:rsidRPr="006328A9">
        <w:rPr>
          <w:rFonts w:ascii="Times New Roman" w:hAnsi="Times New Roman" w:cs="Times New Roman"/>
          <w:color w:val="000000" w:themeColor="text1"/>
          <w:sz w:val="24"/>
          <w:szCs w:val="24"/>
        </w:rPr>
        <w:t>ru po</w:t>
      </w:r>
      <w:r w:rsidRPr="006328A9">
        <w:rPr>
          <w:rFonts w:ascii="Times New Roman" w:hAnsi="Times New Roman" w:cs="Times New Roman"/>
          <w:color w:val="000000" w:themeColor="text1"/>
          <w:spacing w:val="2"/>
          <w:sz w:val="24"/>
          <w:szCs w:val="24"/>
        </w:rPr>
        <w:t>p</w:t>
      </w:r>
      <w:r w:rsidRPr="006328A9">
        <w:rPr>
          <w:rFonts w:ascii="Times New Roman" w:hAnsi="Times New Roman" w:cs="Times New Roman"/>
          <w:color w:val="000000" w:themeColor="text1"/>
          <w:sz w:val="24"/>
          <w:szCs w:val="24"/>
        </w:rPr>
        <w:t xml:space="preserve">ulaţie şi </w:t>
      </w:r>
      <w:r w:rsidRPr="006328A9">
        <w:rPr>
          <w:rFonts w:ascii="Times New Roman" w:hAnsi="Times New Roman" w:cs="Times New Roman"/>
          <w:color w:val="000000" w:themeColor="text1"/>
          <w:spacing w:val="-1"/>
          <w:sz w:val="24"/>
          <w:szCs w:val="24"/>
        </w:rPr>
        <w:t>a</w:t>
      </w:r>
      <w:r w:rsidRPr="006328A9">
        <w:rPr>
          <w:rFonts w:ascii="Times New Roman" w:hAnsi="Times New Roman" w:cs="Times New Roman"/>
          <w:color w:val="000000" w:themeColor="text1"/>
          <w:sz w:val="24"/>
          <w:szCs w:val="24"/>
        </w:rPr>
        <w:t>tra</w:t>
      </w:r>
      <w:r w:rsidRPr="006328A9">
        <w:rPr>
          <w:rFonts w:ascii="Times New Roman" w:hAnsi="Times New Roman" w:cs="Times New Roman"/>
          <w:color w:val="000000" w:themeColor="text1"/>
          <w:spacing w:val="-3"/>
          <w:sz w:val="24"/>
          <w:szCs w:val="24"/>
        </w:rPr>
        <w:t>g</w:t>
      </w:r>
      <w:r w:rsidRPr="006328A9">
        <w:rPr>
          <w:rFonts w:ascii="Times New Roman" w:hAnsi="Times New Roman" w:cs="Times New Roman"/>
          <w:color w:val="000000" w:themeColor="text1"/>
          <w:spacing w:val="-1"/>
          <w:sz w:val="24"/>
          <w:szCs w:val="24"/>
        </w:rPr>
        <w:t>e</w:t>
      </w:r>
      <w:r w:rsidRPr="006328A9">
        <w:rPr>
          <w:rFonts w:ascii="Times New Roman" w:hAnsi="Times New Roman" w:cs="Times New Roman"/>
          <w:color w:val="000000" w:themeColor="text1"/>
          <w:spacing w:val="1"/>
          <w:sz w:val="24"/>
          <w:szCs w:val="24"/>
        </w:rPr>
        <w:t>r</w:t>
      </w:r>
      <w:r w:rsidRPr="006328A9">
        <w:rPr>
          <w:rFonts w:ascii="Times New Roman" w:hAnsi="Times New Roman" w:cs="Times New Roman"/>
          <w:color w:val="000000" w:themeColor="text1"/>
          <w:spacing w:val="-1"/>
          <w:sz w:val="24"/>
          <w:szCs w:val="24"/>
        </w:rPr>
        <w:t>e</w:t>
      </w:r>
      <w:r w:rsidRPr="006328A9">
        <w:rPr>
          <w:rFonts w:ascii="Times New Roman" w:hAnsi="Times New Roman" w:cs="Times New Roman"/>
          <w:color w:val="000000" w:themeColor="text1"/>
          <w:sz w:val="24"/>
          <w:szCs w:val="24"/>
        </w:rPr>
        <w:t>a de investiţii r</w:t>
      </w:r>
      <w:r w:rsidRPr="006328A9">
        <w:rPr>
          <w:rFonts w:ascii="Times New Roman" w:hAnsi="Times New Roman" w:cs="Times New Roman"/>
          <w:color w:val="000000" w:themeColor="text1"/>
          <w:spacing w:val="-2"/>
          <w:sz w:val="24"/>
          <w:szCs w:val="24"/>
        </w:rPr>
        <w:t>e</w:t>
      </w:r>
      <w:r w:rsidRPr="006328A9">
        <w:rPr>
          <w:rFonts w:ascii="Times New Roman" w:hAnsi="Times New Roman" w:cs="Times New Roman"/>
          <w:color w:val="000000" w:themeColor="text1"/>
          <w:sz w:val="24"/>
          <w:szCs w:val="24"/>
        </w:rPr>
        <w:t>p</w:t>
      </w:r>
      <w:r w:rsidRPr="006328A9">
        <w:rPr>
          <w:rFonts w:ascii="Times New Roman" w:hAnsi="Times New Roman" w:cs="Times New Roman"/>
          <w:color w:val="000000" w:themeColor="text1"/>
          <w:spacing w:val="-1"/>
          <w:sz w:val="24"/>
          <w:szCs w:val="24"/>
        </w:rPr>
        <w:t>re</w:t>
      </w:r>
      <w:r w:rsidRPr="006328A9">
        <w:rPr>
          <w:rFonts w:ascii="Times New Roman" w:hAnsi="Times New Roman" w:cs="Times New Roman"/>
          <w:color w:val="000000" w:themeColor="text1"/>
          <w:spacing w:val="1"/>
          <w:sz w:val="24"/>
          <w:szCs w:val="24"/>
        </w:rPr>
        <w:t>z</w:t>
      </w:r>
      <w:r w:rsidRPr="006328A9">
        <w:rPr>
          <w:rFonts w:ascii="Times New Roman" w:hAnsi="Times New Roman" w:cs="Times New Roman"/>
          <w:color w:val="000000" w:themeColor="text1"/>
          <w:sz w:val="24"/>
          <w:szCs w:val="24"/>
        </w:rPr>
        <w:t>intă p</w:t>
      </w:r>
      <w:r w:rsidRPr="006328A9">
        <w:rPr>
          <w:rFonts w:ascii="Times New Roman" w:hAnsi="Times New Roman" w:cs="Times New Roman"/>
          <w:color w:val="000000" w:themeColor="text1"/>
          <w:spacing w:val="-1"/>
          <w:sz w:val="24"/>
          <w:szCs w:val="24"/>
        </w:rPr>
        <w:t>r</w:t>
      </w:r>
      <w:r w:rsidRPr="006328A9">
        <w:rPr>
          <w:rFonts w:ascii="Times New Roman" w:hAnsi="Times New Roman" w:cs="Times New Roman"/>
          <w:color w:val="000000" w:themeColor="text1"/>
          <w:sz w:val="24"/>
          <w:szCs w:val="24"/>
        </w:rPr>
        <w:t>i</w:t>
      </w:r>
      <w:r w:rsidRPr="006328A9">
        <w:rPr>
          <w:rFonts w:ascii="Times New Roman" w:hAnsi="Times New Roman" w:cs="Times New Roman"/>
          <w:color w:val="000000" w:themeColor="text1"/>
          <w:spacing w:val="-2"/>
          <w:sz w:val="24"/>
          <w:szCs w:val="24"/>
        </w:rPr>
        <w:t>n</w:t>
      </w:r>
      <w:r w:rsidRPr="006328A9">
        <w:rPr>
          <w:rFonts w:ascii="Times New Roman" w:hAnsi="Times New Roman" w:cs="Times New Roman"/>
          <w:color w:val="000000" w:themeColor="text1"/>
          <w:spacing w:val="-1"/>
          <w:sz w:val="24"/>
          <w:szCs w:val="24"/>
        </w:rPr>
        <w:t>c</w:t>
      </w:r>
      <w:r w:rsidRPr="006328A9">
        <w:rPr>
          <w:rFonts w:ascii="Times New Roman" w:hAnsi="Times New Roman" w:cs="Times New Roman"/>
          <w:color w:val="000000" w:themeColor="text1"/>
          <w:sz w:val="24"/>
          <w:szCs w:val="24"/>
        </w:rPr>
        <w:t>ipal</w:t>
      </w:r>
      <w:r w:rsidRPr="006328A9">
        <w:rPr>
          <w:rFonts w:ascii="Times New Roman" w:hAnsi="Times New Roman" w:cs="Times New Roman"/>
          <w:color w:val="000000" w:themeColor="text1"/>
          <w:spacing w:val="-1"/>
          <w:sz w:val="24"/>
          <w:szCs w:val="24"/>
        </w:rPr>
        <w:t>e</w:t>
      </w:r>
      <w:r w:rsidRPr="006328A9">
        <w:rPr>
          <w:rFonts w:ascii="Times New Roman" w:hAnsi="Times New Roman" w:cs="Times New Roman"/>
          <w:color w:val="000000" w:themeColor="text1"/>
          <w:sz w:val="24"/>
          <w:szCs w:val="24"/>
        </w:rPr>
        <w:t>le d</w:t>
      </w:r>
      <w:r w:rsidRPr="006328A9">
        <w:rPr>
          <w:rFonts w:ascii="Times New Roman" w:hAnsi="Times New Roman" w:cs="Times New Roman"/>
          <w:color w:val="000000" w:themeColor="text1"/>
          <w:spacing w:val="-1"/>
          <w:sz w:val="24"/>
          <w:szCs w:val="24"/>
        </w:rPr>
        <w:t>e</w:t>
      </w:r>
      <w:r w:rsidRPr="006328A9">
        <w:rPr>
          <w:rFonts w:ascii="Times New Roman" w:hAnsi="Times New Roman" w:cs="Times New Roman"/>
          <w:color w:val="000000" w:themeColor="text1"/>
          <w:spacing w:val="1"/>
          <w:sz w:val="24"/>
          <w:szCs w:val="24"/>
        </w:rPr>
        <w:t>z</w:t>
      </w:r>
      <w:r w:rsidRPr="006328A9">
        <w:rPr>
          <w:rFonts w:ascii="Times New Roman" w:hAnsi="Times New Roman" w:cs="Times New Roman"/>
          <w:color w:val="000000" w:themeColor="text1"/>
          <w:sz w:val="24"/>
          <w:szCs w:val="24"/>
        </w:rPr>
        <w:t>ide</w:t>
      </w:r>
      <w:r w:rsidRPr="006328A9">
        <w:rPr>
          <w:rFonts w:ascii="Times New Roman" w:hAnsi="Times New Roman" w:cs="Times New Roman"/>
          <w:color w:val="000000" w:themeColor="text1"/>
          <w:spacing w:val="-2"/>
          <w:sz w:val="24"/>
          <w:szCs w:val="24"/>
        </w:rPr>
        <w:t>r</w:t>
      </w:r>
      <w:r w:rsidRPr="006328A9">
        <w:rPr>
          <w:rFonts w:ascii="Times New Roman" w:hAnsi="Times New Roman" w:cs="Times New Roman"/>
          <w:color w:val="000000" w:themeColor="text1"/>
          <w:spacing w:val="-1"/>
          <w:sz w:val="24"/>
          <w:szCs w:val="24"/>
        </w:rPr>
        <w:t>a</w:t>
      </w:r>
      <w:r w:rsidRPr="006328A9">
        <w:rPr>
          <w:rFonts w:ascii="Times New Roman" w:hAnsi="Times New Roman" w:cs="Times New Roman"/>
          <w:color w:val="000000" w:themeColor="text1"/>
          <w:sz w:val="24"/>
          <w:szCs w:val="24"/>
        </w:rPr>
        <w:t>te în d</w:t>
      </w:r>
      <w:r w:rsidRPr="006328A9">
        <w:rPr>
          <w:rFonts w:ascii="Times New Roman" w:hAnsi="Times New Roman" w:cs="Times New Roman"/>
          <w:color w:val="000000" w:themeColor="text1"/>
          <w:spacing w:val="-1"/>
          <w:sz w:val="24"/>
          <w:szCs w:val="24"/>
        </w:rPr>
        <w:t>e</w:t>
      </w:r>
      <w:r w:rsidRPr="006328A9">
        <w:rPr>
          <w:rFonts w:ascii="Times New Roman" w:hAnsi="Times New Roman" w:cs="Times New Roman"/>
          <w:color w:val="000000" w:themeColor="text1"/>
          <w:sz w:val="24"/>
          <w:szCs w:val="24"/>
        </w:rPr>
        <w:t>sf</w:t>
      </w:r>
      <w:r w:rsidRPr="006328A9">
        <w:rPr>
          <w:rFonts w:ascii="Times New Roman" w:hAnsi="Times New Roman" w:cs="Times New Roman"/>
          <w:color w:val="000000" w:themeColor="text1"/>
          <w:spacing w:val="-2"/>
          <w:sz w:val="24"/>
          <w:szCs w:val="24"/>
        </w:rPr>
        <w:t>ă</w:t>
      </w:r>
      <w:r w:rsidRPr="006328A9">
        <w:rPr>
          <w:rFonts w:ascii="Times New Roman" w:hAnsi="Times New Roman" w:cs="Times New Roman"/>
          <w:color w:val="000000" w:themeColor="text1"/>
          <w:sz w:val="24"/>
          <w:szCs w:val="24"/>
        </w:rPr>
        <w:t>șu</w:t>
      </w:r>
      <w:r w:rsidRPr="006328A9">
        <w:rPr>
          <w:rFonts w:ascii="Times New Roman" w:hAnsi="Times New Roman" w:cs="Times New Roman"/>
          <w:color w:val="000000" w:themeColor="text1"/>
          <w:spacing w:val="1"/>
          <w:sz w:val="24"/>
          <w:szCs w:val="24"/>
        </w:rPr>
        <w:t>r</w:t>
      </w:r>
      <w:r w:rsidRPr="006328A9">
        <w:rPr>
          <w:rFonts w:ascii="Times New Roman" w:hAnsi="Times New Roman" w:cs="Times New Roman"/>
          <w:color w:val="000000" w:themeColor="text1"/>
          <w:spacing w:val="-1"/>
          <w:sz w:val="24"/>
          <w:szCs w:val="24"/>
        </w:rPr>
        <w:t>a</w:t>
      </w:r>
      <w:r w:rsidRPr="006328A9">
        <w:rPr>
          <w:rFonts w:ascii="Times New Roman" w:hAnsi="Times New Roman" w:cs="Times New Roman"/>
          <w:color w:val="000000" w:themeColor="text1"/>
          <w:sz w:val="24"/>
          <w:szCs w:val="24"/>
        </w:rPr>
        <w:t xml:space="preserve">rea </w:t>
      </w:r>
      <w:r w:rsidRPr="006328A9">
        <w:rPr>
          <w:rFonts w:ascii="Times New Roman" w:hAnsi="Times New Roman" w:cs="Times New Roman"/>
          <w:color w:val="000000" w:themeColor="text1"/>
          <w:spacing w:val="-1"/>
          <w:sz w:val="24"/>
          <w:szCs w:val="24"/>
        </w:rPr>
        <w:t>ac</w:t>
      </w:r>
      <w:r w:rsidRPr="006328A9">
        <w:rPr>
          <w:rFonts w:ascii="Times New Roman" w:hAnsi="Times New Roman" w:cs="Times New Roman"/>
          <w:color w:val="000000" w:themeColor="text1"/>
          <w:sz w:val="24"/>
          <w:szCs w:val="24"/>
        </w:rPr>
        <w:t>tivit</w:t>
      </w:r>
      <w:r w:rsidRPr="006328A9">
        <w:rPr>
          <w:rFonts w:ascii="Times New Roman" w:hAnsi="Times New Roman" w:cs="Times New Roman"/>
          <w:color w:val="000000" w:themeColor="text1"/>
          <w:spacing w:val="-1"/>
          <w:sz w:val="24"/>
          <w:szCs w:val="24"/>
        </w:rPr>
        <w:t>ă</w:t>
      </w:r>
      <w:r w:rsidRPr="006328A9">
        <w:rPr>
          <w:rFonts w:ascii="Times New Roman" w:hAnsi="Times New Roman" w:cs="Times New Roman"/>
          <w:color w:val="000000" w:themeColor="text1"/>
          <w:sz w:val="24"/>
          <w:szCs w:val="24"/>
        </w:rPr>
        <w:t xml:space="preserve">ții </w:t>
      </w:r>
      <w:r w:rsidRPr="006328A9">
        <w:rPr>
          <w:rFonts w:ascii="Times New Roman" w:hAnsi="Times New Roman" w:cs="Times New Roman"/>
          <w:color w:val="000000" w:themeColor="text1"/>
          <w:spacing w:val="-1"/>
          <w:sz w:val="24"/>
          <w:szCs w:val="24"/>
        </w:rPr>
        <w:t>societatii</w:t>
      </w:r>
      <w:r w:rsidRPr="006328A9">
        <w:rPr>
          <w:rFonts w:ascii="Times New Roman" w:hAnsi="Times New Roman" w:cs="Times New Roman"/>
          <w:color w:val="000000" w:themeColor="text1"/>
          <w:sz w:val="24"/>
          <w:szCs w:val="24"/>
        </w:rPr>
        <w:t xml:space="preserve">. </w:t>
      </w:r>
      <w:r w:rsidR="00AD2E65" w:rsidRPr="006328A9">
        <w:rPr>
          <w:rFonts w:ascii="Times New Roman" w:hAnsi="Times New Roman" w:cs="Times New Roman"/>
          <w:color w:val="000000" w:themeColor="text1"/>
          <w:sz w:val="24"/>
          <w:szCs w:val="24"/>
        </w:rPr>
        <w:t>Asigurarea continuitatii serviciului de transport publi</w:t>
      </w:r>
      <w:r w:rsidR="00DE4B6F">
        <w:rPr>
          <w:rFonts w:ascii="Times New Roman" w:hAnsi="Times New Roman" w:cs="Times New Roman"/>
          <w:color w:val="000000" w:themeColor="text1"/>
          <w:sz w:val="24"/>
          <w:szCs w:val="24"/>
        </w:rPr>
        <w:t>c local,siguranta in circulatie</w:t>
      </w:r>
      <w:r w:rsidR="00AD2E65" w:rsidRPr="006328A9">
        <w:rPr>
          <w:rFonts w:ascii="Times New Roman" w:hAnsi="Times New Roman" w:cs="Times New Roman"/>
          <w:color w:val="000000" w:themeColor="text1"/>
          <w:sz w:val="24"/>
          <w:szCs w:val="24"/>
        </w:rPr>
        <w:t>,</w:t>
      </w:r>
      <w:r w:rsidR="00CD3723" w:rsidRPr="006328A9">
        <w:rPr>
          <w:rFonts w:ascii="Times New Roman" w:hAnsi="Times New Roman" w:cs="Times New Roman"/>
          <w:color w:val="000000" w:themeColor="text1"/>
          <w:sz w:val="24"/>
          <w:szCs w:val="24"/>
        </w:rPr>
        <w:t>c</w:t>
      </w:r>
      <w:r w:rsidRPr="006328A9">
        <w:rPr>
          <w:rFonts w:ascii="Times New Roman" w:hAnsi="Times New Roman" w:cs="Times New Roman"/>
          <w:color w:val="000000" w:themeColor="text1"/>
          <w:sz w:val="24"/>
          <w:szCs w:val="24"/>
        </w:rPr>
        <w:t>r</w:t>
      </w:r>
      <w:r w:rsidRPr="006328A9">
        <w:rPr>
          <w:rFonts w:ascii="Times New Roman" w:hAnsi="Times New Roman" w:cs="Times New Roman"/>
          <w:color w:val="000000" w:themeColor="text1"/>
          <w:spacing w:val="-2"/>
          <w:sz w:val="24"/>
          <w:szCs w:val="24"/>
        </w:rPr>
        <w:t>e</w:t>
      </w:r>
      <w:r w:rsidRPr="006328A9">
        <w:rPr>
          <w:rFonts w:ascii="Times New Roman" w:hAnsi="Times New Roman" w:cs="Times New Roman"/>
          <w:color w:val="000000" w:themeColor="text1"/>
          <w:sz w:val="24"/>
          <w:szCs w:val="24"/>
        </w:rPr>
        <w:t>ște</w:t>
      </w:r>
      <w:r w:rsidRPr="006328A9">
        <w:rPr>
          <w:rFonts w:ascii="Times New Roman" w:hAnsi="Times New Roman" w:cs="Times New Roman"/>
          <w:color w:val="000000" w:themeColor="text1"/>
          <w:spacing w:val="-1"/>
          <w:sz w:val="24"/>
          <w:szCs w:val="24"/>
        </w:rPr>
        <w:t>re</w:t>
      </w:r>
      <w:r w:rsidRPr="006328A9">
        <w:rPr>
          <w:rFonts w:ascii="Times New Roman" w:hAnsi="Times New Roman" w:cs="Times New Roman"/>
          <w:color w:val="000000" w:themeColor="text1"/>
          <w:sz w:val="24"/>
          <w:szCs w:val="24"/>
        </w:rPr>
        <w:t xml:space="preserve">a </w:t>
      </w:r>
      <w:r w:rsidRPr="006328A9">
        <w:rPr>
          <w:rFonts w:ascii="Times New Roman" w:hAnsi="Times New Roman" w:cs="Times New Roman"/>
          <w:color w:val="000000" w:themeColor="text1"/>
          <w:spacing w:val="1"/>
          <w:sz w:val="24"/>
          <w:szCs w:val="24"/>
        </w:rPr>
        <w:t>c</w:t>
      </w:r>
      <w:r w:rsidRPr="006328A9">
        <w:rPr>
          <w:rFonts w:ascii="Times New Roman" w:hAnsi="Times New Roman" w:cs="Times New Roman"/>
          <w:color w:val="000000" w:themeColor="text1"/>
          <w:spacing w:val="-1"/>
          <w:sz w:val="24"/>
          <w:szCs w:val="24"/>
        </w:rPr>
        <w:t>a</w:t>
      </w:r>
      <w:r w:rsidRPr="006328A9">
        <w:rPr>
          <w:rFonts w:ascii="Times New Roman" w:hAnsi="Times New Roman" w:cs="Times New Roman"/>
          <w:color w:val="000000" w:themeColor="text1"/>
          <w:sz w:val="24"/>
          <w:szCs w:val="24"/>
        </w:rPr>
        <w:t>lității tr</w:t>
      </w:r>
      <w:r w:rsidRPr="006328A9">
        <w:rPr>
          <w:rFonts w:ascii="Times New Roman" w:hAnsi="Times New Roman" w:cs="Times New Roman"/>
          <w:color w:val="000000" w:themeColor="text1"/>
          <w:spacing w:val="-2"/>
          <w:sz w:val="24"/>
          <w:szCs w:val="24"/>
        </w:rPr>
        <w:t>a</w:t>
      </w:r>
      <w:r w:rsidRPr="006328A9">
        <w:rPr>
          <w:rFonts w:ascii="Times New Roman" w:hAnsi="Times New Roman" w:cs="Times New Roman"/>
          <w:color w:val="000000" w:themeColor="text1"/>
          <w:sz w:val="24"/>
          <w:szCs w:val="24"/>
        </w:rPr>
        <w:t>nsportului</w:t>
      </w:r>
      <w:r w:rsidR="00AD2E65" w:rsidRPr="006328A9">
        <w:rPr>
          <w:rFonts w:ascii="Times New Roman" w:hAnsi="Times New Roman" w:cs="Times New Roman"/>
          <w:color w:val="000000" w:themeColor="text1"/>
          <w:sz w:val="24"/>
          <w:szCs w:val="24"/>
        </w:rPr>
        <w:t>, sanatatea si siguranta in munca, asigurarea unor conditi</w:t>
      </w:r>
      <w:r w:rsidR="00DE4B6F">
        <w:rPr>
          <w:rFonts w:ascii="Times New Roman" w:hAnsi="Times New Roman" w:cs="Times New Roman"/>
          <w:color w:val="000000" w:themeColor="text1"/>
          <w:sz w:val="24"/>
          <w:szCs w:val="24"/>
        </w:rPr>
        <w:t xml:space="preserve">i de munca si de trai, decente </w:t>
      </w:r>
      <w:r w:rsidR="00AD2E65" w:rsidRPr="006328A9">
        <w:rPr>
          <w:rFonts w:ascii="Times New Roman" w:hAnsi="Times New Roman" w:cs="Times New Roman"/>
          <w:color w:val="000000" w:themeColor="text1"/>
          <w:sz w:val="24"/>
          <w:szCs w:val="24"/>
        </w:rPr>
        <w:t>pentru toti salariatii societatii, risc</w:t>
      </w:r>
      <w:r w:rsidR="00CD3723" w:rsidRPr="006328A9">
        <w:rPr>
          <w:rFonts w:ascii="Times New Roman" w:hAnsi="Times New Roman" w:cs="Times New Roman"/>
          <w:color w:val="000000" w:themeColor="text1"/>
          <w:sz w:val="24"/>
          <w:szCs w:val="24"/>
        </w:rPr>
        <w:t>ul</w:t>
      </w:r>
      <w:r w:rsidR="00AD2E65" w:rsidRPr="006328A9">
        <w:rPr>
          <w:rFonts w:ascii="Times New Roman" w:hAnsi="Times New Roman" w:cs="Times New Roman"/>
          <w:color w:val="000000" w:themeColor="text1"/>
          <w:sz w:val="24"/>
          <w:szCs w:val="24"/>
        </w:rPr>
        <w:t xml:space="preserve"> de coruptie</w:t>
      </w:r>
      <w:r w:rsidR="00CD3723" w:rsidRPr="006328A9">
        <w:rPr>
          <w:rFonts w:ascii="Times New Roman" w:hAnsi="Times New Roman" w:cs="Times New Roman"/>
          <w:color w:val="000000" w:themeColor="text1"/>
          <w:sz w:val="24"/>
          <w:szCs w:val="24"/>
        </w:rPr>
        <w:t>,reducerea emi</w:t>
      </w:r>
      <w:r w:rsidR="00DE4B6F">
        <w:rPr>
          <w:rFonts w:ascii="Times New Roman" w:hAnsi="Times New Roman" w:cs="Times New Roman"/>
          <w:color w:val="000000" w:themeColor="text1"/>
          <w:sz w:val="24"/>
          <w:szCs w:val="24"/>
        </w:rPr>
        <w:t>siilor de CO2,realizarea unui pa</w:t>
      </w:r>
      <w:r w:rsidR="00CD3723" w:rsidRPr="006328A9">
        <w:rPr>
          <w:rFonts w:ascii="Times New Roman" w:hAnsi="Times New Roman" w:cs="Times New Roman"/>
          <w:color w:val="000000" w:themeColor="text1"/>
          <w:sz w:val="24"/>
          <w:szCs w:val="24"/>
        </w:rPr>
        <w:t xml:space="preserve">rteneriat viabil cu furnizorii, cresterea </w:t>
      </w:r>
      <w:r w:rsidRPr="006328A9">
        <w:rPr>
          <w:rFonts w:ascii="Times New Roman" w:hAnsi="Times New Roman" w:cs="Times New Roman"/>
          <w:color w:val="000000" w:themeColor="text1"/>
          <w:spacing w:val="-3"/>
          <w:sz w:val="24"/>
          <w:szCs w:val="24"/>
        </w:rPr>
        <w:t>g</w:t>
      </w:r>
      <w:r w:rsidRPr="006328A9">
        <w:rPr>
          <w:rFonts w:ascii="Times New Roman" w:hAnsi="Times New Roman" w:cs="Times New Roman"/>
          <w:color w:val="000000" w:themeColor="text1"/>
          <w:spacing w:val="1"/>
          <w:sz w:val="24"/>
          <w:szCs w:val="24"/>
        </w:rPr>
        <w:t>r</w:t>
      </w:r>
      <w:r w:rsidRPr="006328A9">
        <w:rPr>
          <w:rFonts w:ascii="Times New Roman" w:hAnsi="Times New Roman" w:cs="Times New Roman"/>
          <w:color w:val="000000" w:themeColor="text1"/>
          <w:spacing w:val="-1"/>
          <w:sz w:val="24"/>
          <w:szCs w:val="24"/>
        </w:rPr>
        <w:t>a</w:t>
      </w:r>
      <w:r w:rsidRPr="006328A9">
        <w:rPr>
          <w:rFonts w:ascii="Times New Roman" w:hAnsi="Times New Roman" w:cs="Times New Roman"/>
          <w:color w:val="000000" w:themeColor="text1"/>
          <w:sz w:val="24"/>
          <w:szCs w:val="24"/>
        </w:rPr>
        <w:t>dului de s</w:t>
      </w:r>
      <w:r w:rsidRPr="006328A9">
        <w:rPr>
          <w:rFonts w:ascii="Times New Roman" w:hAnsi="Times New Roman" w:cs="Times New Roman"/>
          <w:color w:val="000000" w:themeColor="text1"/>
          <w:spacing w:val="-1"/>
          <w:sz w:val="24"/>
          <w:szCs w:val="24"/>
        </w:rPr>
        <w:t>a</w:t>
      </w:r>
      <w:r w:rsidRPr="006328A9">
        <w:rPr>
          <w:rFonts w:ascii="Times New Roman" w:hAnsi="Times New Roman" w:cs="Times New Roman"/>
          <w:color w:val="000000" w:themeColor="text1"/>
          <w:sz w:val="24"/>
          <w:szCs w:val="24"/>
        </w:rPr>
        <w:t>tisf</w:t>
      </w:r>
      <w:r w:rsidRPr="006328A9">
        <w:rPr>
          <w:rFonts w:ascii="Times New Roman" w:hAnsi="Times New Roman" w:cs="Times New Roman"/>
          <w:color w:val="000000" w:themeColor="text1"/>
          <w:spacing w:val="-2"/>
          <w:sz w:val="24"/>
          <w:szCs w:val="24"/>
        </w:rPr>
        <w:t>a</w:t>
      </w:r>
      <w:r w:rsidRPr="006328A9">
        <w:rPr>
          <w:rFonts w:ascii="Times New Roman" w:hAnsi="Times New Roman" w:cs="Times New Roman"/>
          <w:color w:val="000000" w:themeColor="text1"/>
          <w:spacing w:val="-1"/>
          <w:sz w:val="24"/>
          <w:szCs w:val="24"/>
        </w:rPr>
        <w:t>c</w:t>
      </w:r>
      <w:r w:rsidRPr="006328A9">
        <w:rPr>
          <w:rFonts w:ascii="Times New Roman" w:hAnsi="Times New Roman" w:cs="Times New Roman"/>
          <w:color w:val="000000" w:themeColor="text1"/>
          <w:sz w:val="24"/>
          <w:szCs w:val="24"/>
        </w:rPr>
        <w:t xml:space="preserve">ție </w:t>
      </w:r>
      <w:r w:rsidRPr="006328A9">
        <w:rPr>
          <w:rFonts w:ascii="Times New Roman" w:hAnsi="Times New Roman" w:cs="Times New Roman"/>
          <w:color w:val="000000" w:themeColor="text1"/>
          <w:spacing w:val="-1"/>
          <w:sz w:val="24"/>
          <w:szCs w:val="24"/>
        </w:rPr>
        <w:t>a</w:t>
      </w:r>
      <w:r w:rsidRPr="006328A9">
        <w:rPr>
          <w:rFonts w:ascii="Times New Roman" w:hAnsi="Times New Roman" w:cs="Times New Roman"/>
          <w:color w:val="000000" w:themeColor="text1"/>
          <w:sz w:val="24"/>
          <w:szCs w:val="24"/>
        </w:rPr>
        <w:t xml:space="preserve">l </w:t>
      </w:r>
      <w:r w:rsidRPr="006328A9">
        <w:rPr>
          <w:rFonts w:ascii="Times New Roman" w:hAnsi="Times New Roman" w:cs="Times New Roman"/>
          <w:color w:val="000000" w:themeColor="text1"/>
          <w:spacing w:val="-1"/>
          <w:sz w:val="24"/>
          <w:szCs w:val="24"/>
        </w:rPr>
        <w:t>că</w:t>
      </w:r>
      <w:r w:rsidRPr="006328A9">
        <w:rPr>
          <w:rFonts w:ascii="Times New Roman" w:hAnsi="Times New Roman" w:cs="Times New Roman"/>
          <w:color w:val="000000" w:themeColor="text1"/>
          <w:sz w:val="24"/>
          <w:szCs w:val="24"/>
        </w:rPr>
        <w:t>lătorilor,</w:t>
      </w:r>
      <w:r w:rsidR="00F06892" w:rsidRPr="006328A9">
        <w:rPr>
          <w:rFonts w:ascii="Times New Roman" w:hAnsi="Times New Roman" w:cs="Times New Roman"/>
          <w:color w:val="000000" w:themeColor="text1"/>
          <w:sz w:val="24"/>
          <w:szCs w:val="24"/>
        </w:rPr>
        <w:t xml:space="preserve"> </w:t>
      </w:r>
      <w:r w:rsidRPr="006328A9">
        <w:rPr>
          <w:rFonts w:ascii="Times New Roman" w:hAnsi="Times New Roman" w:cs="Times New Roman"/>
          <w:color w:val="000000" w:themeColor="text1"/>
          <w:spacing w:val="-1"/>
          <w:sz w:val="24"/>
          <w:szCs w:val="24"/>
        </w:rPr>
        <w:t>a</w:t>
      </w:r>
      <w:r w:rsidRPr="006328A9">
        <w:rPr>
          <w:rFonts w:ascii="Times New Roman" w:hAnsi="Times New Roman" w:cs="Times New Roman"/>
          <w:color w:val="000000" w:themeColor="text1"/>
          <w:sz w:val="24"/>
          <w:szCs w:val="24"/>
        </w:rPr>
        <w:t>t</w:t>
      </w:r>
      <w:r w:rsidRPr="006328A9">
        <w:rPr>
          <w:rFonts w:ascii="Times New Roman" w:hAnsi="Times New Roman" w:cs="Times New Roman"/>
          <w:color w:val="000000" w:themeColor="text1"/>
          <w:spacing w:val="1"/>
          <w:sz w:val="24"/>
          <w:szCs w:val="24"/>
        </w:rPr>
        <w:t>ra</w:t>
      </w:r>
      <w:r w:rsidRPr="006328A9">
        <w:rPr>
          <w:rFonts w:ascii="Times New Roman" w:hAnsi="Times New Roman" w:cs="Times New Roman"/>
          <w:color w:val="000000" w:themeColor="text1"/>
          <w:spacing w:val="-3"/>
          <w:sz w:val="24"/>
          <w:szCs w:val="24"/>
        </w:rPr>
        <w:t>g</w:t>
      </w:r>
      <w:r w:rsidRPr="006328A9">
        <w:rPr>
          <w:rFonts w:ascii="Times New Roman" w:hAnsi="Times New Roman" w:cs="Times New Roman"/>
          <w:color w:val="000000" w:themeColor="text1"/>
          <w:spacing w:val="-1"/>
          <w:sz w:val="24"/>
          <w:szCs w:val="24"/>
        </w:rPr>
        <w:t>e</w:t>
      </w:r>
      <w:r w:rsidRPr="006328A9">
        <w:rPr>
          <w:rFonts w:ascii="Times New Roman" w:hAnsi="Times New Roman" w:cs="Times New Roman"/>
          <w:color w:val="000000" w:themeColor="text1"/>
          <w:spacing w:val="1"/>
          <w:sz w:val="24"/>
          <w:szCs w:val="24"/>
        </w:rPr>
        <w:t>r</w:t>
      </w:r>
      <w:r w:rsidRPr="006328A9">
        <w:rPr>
          <w:rFonts w:ascii="Times New Roman" w:hAnsi="Times New Roman" w:cs="Times New Roman"/>
          <w:color w:val="000000" w:themeColor="text1"/>
          <w:spacing w:val="-1"/>
          <w:sz w:val="24"/>
          <w:szCs w:val="24"/>
        </w:rPr>
        <w:t>e</w:t>
      </w:r>
      <w:r w:rsidRPr="006328A9">
        <w:rPr>
          <w:rFonts w:ascii="Times New Roman" w:hAnsi="Times New Roman" w:cs="Times New Roman"/>
          <w:color w:val="000000" w:themeColor="text1"/>
          <w:sz w:val="24"/>
          <w:szCs w:val="24"/>
        </w:rPr>
        <w:t>a</w:t>
      </w:r>
      <w:r w:rsidR="00F06892" w:rsidRPr="006328A9">
        <w:rPr>
          <w:rFonts w:ascii="Times New Roman" w:hAnsi="Times New Roman" w:cs="Times New Roman"/>
          <w:color w:val="000000" w:themeColor="text1"/>
          <w:sz w:val="24"/>
          <w:szCs w:val="24"/>
        </w:rPr>
        <w:t xml:space="preserve"> </w:t>
      </w:r>
      <w:r w:rsidRPr="006328A9">
        <w:rPr>
          <w:rFonts w:ascii="Times New Roman" w:hAnsi="Times New Roman" w:cs="Times New Roman"/>
          <w:color w:val="000000" w:themeColor="text1"/>
          <w:sz w:val="24"/>
          <w:szCs w:val="24"/>
        </w:rPr>
        <w:t xml:space="preserve">de noi </w:t>
      </w:r>
      <w:r w:rsidRPr="006328A9">
        <w:rPr>
          <w:rFonts w:ascii="Times New Roman" w:hAnsi="Times New Roman" w:cs="Times New Roman"/>
          <w:color w:val="000000" w:themeColor="text1"/>
          <w:spacing w:val="-1"/>
          <w:sz w:val="24"/>
          <w:szCs w:val="24"/>
        </w:rPr>
        <w:t>c</w:t>
      </w:r>
      <w:r w:rsidRPr="006328A9">
        <w:rPr>
          <w:rFonts w:ascii="Times New Roman" w:hAnsi="Times New Roman" w:cs="Times New Roman"/>
          <w:color w:val="000000" w:themeColor="text1"/>
          <w:sz w:val="24"/>
          <w:szCs w:val="24"/>
        </w:rPr>
        <w:t>li</w:t>
      </w:r>
      <w:r w:rsidRPr="006328A9">
        <w:rPr>
          <w:rFonts w:ascii="Times New Roman" w:hAnsi="Times New Roman" w:cs="Times New Roman"/>
          <w:color w:val="000000" w:themeColor="text1"/>
          <w:spacing w:val="-1"/>
          <w:sz w:val="24"/>
          <w:szCs w:val="24"/>
        </w:rPr>
        <w:t>e</w:t>
      </w:r>
      <w:r w:rsidRPr="006328A9">
        <w:rPr>
          <w:rFonts w:ascii="Times New Roman" w:hAnsi="Times New Roman" w:cs="Times New Roman"/>
          <w:color w:val="000000" w:themeColor="text1"/>
          <w:sz w:val="24"/>
          <w:szCs w:val="24"/>
        </w:rPr>
        <w:t>nți și mode</w:t>
      </w:r>
      <w:r w:rsidRPr="006328A9">
        <w:rPr>
          <w:rFonts w:ascii="Times New Roman" w:hAnsi="Times New Roman" w:cs="Times New Roman"/>
          <w:color w:val="000000" w:themeColor="text1"/>
          <w:spacing w:val="-2"/>
          <w:sz w:val="24"/>
          <w:szCs w:val="24"/>
        </w:rPr>
        <w:t>r</w:t>
      </w:r>
      <w:r w:rsidRPr="006328A9">
        <w:rPr>
          <w:rFonts w:ascii="Times New Roman" w:hAnsi="Times New Roman" w:cs="Times New Roman"/>
          <w:color w:val="000000" w:themeColor="text1"/>
          <w:sz w:val="24"/>
          <w:szCs w:val="24"/>
        </w:rPr>
        <w:t>ni</w:t>
      </w:r>
      <w:r w:rsidRPr="006328A9">
        <w:rPr>
          <w:rFonts w:ascii="Times New Roman" w:hAnsi="Times New Roman" w:cs="Times New Roman"/>
          <w:color w:val="000000" w:themeColor="text1"/>
          <w:spacing w:val="1"/>
          <w:sz w:val="24"/>
          <w:szCs w:val="24"/>
        </w:rPr>
        <w:t>z</w:t>
      </w:r>
      <w:r w:rsidRPr="006328A9">
        <w:rPr>
          <w:rFonts w:ascii="Times New Roman" w:hAnsi="Times New Roman" w:cs="Times New Roman"/>
          <w:color w:val="000000" w:themeColor="text1"/>
          <w:spacing w:val="-1"/>
          <w:sz w:val="24"/>
          <w:szCs w:val="24"/>
        </w:rPr>
        <w:t>a</w:t>
      </w:r>
      <w:r w:rsidRPr="006328A9">
        <w:rPr>
          <w:rFonts w:ascii="Times New Roman" w:hAnsi="Times New Roman" w:cs="Times New Roman"/>
          <w:color w:val="000000" w:themeColor="text1"/>
          <w:sz w:val="24"/>
          <w:szCs w:val="24"/>
        </w:rPr>
        <w:t>r</w:t>
      </w:r>
      <w:r w:rsidRPr="006328A9">
        <w:rPr>
          <w:rFonts w:ascii="Times New Roman" w:hAnsi="Times New Roman" w:cs="Times New Roman"/>
          <w:color w:val="000000" w:themeColor="text1"/>
          <w:spacing w:val="-2"/>
          <w:sz w:val="24"/>
          <w:szCs w:val="24"/>
        </w:rPr>
        <w:t>e</w:t>
      </w:r>
      <w:r w:rsidRPr="006328A9">
        <w:rPr>
          <w:rFonts w:ascii="Times New Roman" w:hAnsi="Times New Roman" w:cs="Times New Roman"/>
          <w:color w:val="000000" w:themeColor="text1"/>
          <w:sz w:val="24"/>
          <w:szCs w:val="24"/>
        </w:rPr>
        <w:t xml:space="preserve">a </w:t>
      </w:r>
      <w:r w:rsidRPr="006328A9">
        <w:rPr>
          <w:rFonts w:ascii="Times New Roman" w:hAnsi="Times New Roman" w:cs="Times New Roman"/>
          <w:color w:val="000000" w:themeColor="text1"/>
          <w:spacing w:val="-1"/>
          <w:sz w:val="24"/>
          <w:szCs w:val="24"/>
        </w:rPr>
        <w:t xml:space="preserve">societatii </w:t>
      </w:r>
      <w:r w:rsidRPr="006328A9">
        <w:rPr>
          <w:rFonts w:ascii="Times New Roman" w:hAnsi="Times New Roman" w:cs="Times New Roman"/>
          <w:color w:val="000000" w:themeColor="text1"/>
          <w:sz w:val="24"/>
          <w:szCs w:val="24"/>
        </w:rPr>
        <w:t xml:space="preserve">se </w:t>
      </w:r>
      <w:r w:rsidRPr="006328A9">
        <w:rPr>
          <w:rFonts w:ascii="Times New Roman" w:hAnsi="Times New Roman" w:cs="Times New Roman"/>
          <w:color w:val="000000" w:themeColor="text1"/>
          <w:spacing w:val="-1"/>
          <w:sz w:val="24"/>
          <w:szCs w:val="24"/>
        </w:rPr>
        <w:t>c</w:t>
      </w:r>
      <w:r w:rsidRPr="006328A9">
        <w:rPr>
          <w:rFonts w:ascii="Times New Roman" w:hAnsi="Times New Roman" w:cs="Times New Roman"/>
          <w:color w:val="000000" w:themeColor="text1"/>
          <w:sz w:val="24"/>
          <w:szCs w:val="24"/>
        </w:rPr>
        <w:t>onstituie înt</w:t>
      </w:r>
      <w:r w:rsidRPr="006328A9">
        <w:rPr>
          <w:rFonts w:ascii="Times New Roman" w:hAnsi="Times New Roman" w:cs="Times New Roman"/>
          <w:color w:val="000000" w:themeColor="text1"/>
          <w:spacing w:val="1"/>
          <w:sz w:val="24"/>
          <w:szCs w:val="24"/>
        </w:rPr>
        <w:t>r</w:t>
      </w:r>
      <w:r w:rsidRPr="006328A9">
        <w:rPr>
          <w:rFonts w:ascii="Times New Roman" w:hAnsi="Times New Roman" w:cs="Times New Roman"/>
          <w:color w:val="000000" w:themeColor="text1"/>
          <w:spacing w:val="-1"/>
          <w:sz w:val="24"/>
          <w:szCs w:val="24"/>
        </w:rPr>
        <w:t>-</w:t>
      </w:r>
      <w:r w:rsidRPr="006328A9">
        <w:rPr>
          <w:rFonts w:ascii="Times New Roman" w:hAnsi="Times New Roman" w:cs="Times New Roman"/>
          <w:color w:val="000000" w:themeColor="text1"/>
          <w:sz w:val="24"/>
          <w:szCs w:val="24"/>
        </w:rPr>
        <w:t>o p</w:t>
      </w:r>
      <w:r w:rsidRPr="006328A9">
        <w:rPr>
          <w:rFonts w:ascii="Times New Roman" w:hAnsi="Times New Roman" w:cs="Times New Roman"/>
          <w:color w:val="000000" w:themeColor="text1"/>
          <w:spacing w:val="-1"/>
          <w:sz w:val="24"/>
          <w:szCs w:val="24"/>
        </w:rPr>
        <w:t>re</w:t>
      </w:r>
      <w:r w:rsidRPr="006328A9">
        <w:rPr>
          <w:rFonts w:ascii="Times New Roman" w:hAnsi="Times New Roman" w:cs="Times New Roman"/>
          <w:color w:val="000000" w:themeColor="text1"/>
          <w:spacing w:val="2"/>
          <w:sz w:val="24"/>
          <w:szCs w:val="24"/>
        </w:rPr>
        <w:t>o</w:t>
      </w:r>
      <w:r w:rsidRPr="006328A9">
        <w:rPr>
          <w:rFonts w:ascii="Times New Roman" w:hAnsi="Times New Roman" w:cs="Times New Roman"/>
          <w:color w:val="000000" w:themeColor="text1"/>
          <w:spacing w:val="-1"/>
          <w:sz w:val="24"/>
          <w:szCs w:val="24"/>
        </w:rPr>
        <w:t>c</w:t>
      </w:r>
      <w:r w:rsidRPr="006328A9">
        <w:rPr>
          <w:rFonts w:ascii="Times New Roman" w:hAnsi="Times New Roman" w:cs="Times New Roman"/>
          <w:color w:val="000000" w:themeColor="text1"/>
          <w:sz w:val="24"/>
          <w:szCs w:val="24"/>
        </w:rPr>
        <w:t>up</w:t>
      </w:r>
      <w:r w:rsidRPr="006328A9">
        <w:rPr>
          <w:rFonts w:ascii="Times New Roman" w:hAnsi="Times New Roman" w:cs="Times New Roman"/>
          <w:color w:val="000000" w:themeColor="text1"/>
          <w:spacing w:val="-1"/>
          <w:sz w:val="24"/>
          <w:szCs w:val="24"/>
        </w:rPr>
        <w:t>a</w:t>
      </w:r>
      <w:r w:rsidRPr="006328A9">
        <w:rPr>
          <w:rFonts w:ascii="Times New Roman" w:hAnsi="Times New Roman" w:cs="Times New Roman"/>
          <w:color w:val="000000" w:themeColor="text1"/>
          <w:spacing w:val="1"/>
          <w:sz w:val="24"/>
          <w:szCs w:val="24"/>
        </w:rPr>
        <w:t>r</w:t>
      </w:r>
      <w:r w:rsidRPr="006328A9">
        <w:rPr>
          <w:rFonts w:ascii="Times New Roman" w:hAnsi="Times New Roman" w:cs="Times New Roman"/>
          <w:color w:val="000000" w:themeColor="text1"/>
          <w:sz w:val="24"/>
          <w:szCs w:val="24"/>
        </w:rPr>
        <w:t>e de b</w:t>
      </w:r>
      <w:r w:rsidRPr="006328A9">
        <w:rPr>
          <w:rFonts w:ascii="Times New Roman" w:hAnsi="Times New Roman" w:cs="Times New Roman"/>
          <w:color w:val="000000" w:themeColor="text1"/>
          <w:spacing w:val="-1"/>
          <w:sz w:val="24"/>
          <w:szCs w:val="24"/>
        </w:rPr>
        <w:t>a</w:t>
      </w:r>
      <w:r w:rsidRPr="006328A9">
        <w:rPr>
          <w:rFonts w:ascii="Times New Roman" w:hAnsi="Times New Roman" w:cs="Times New Roman"/>
          <w:color w:val="000000" w:themeColor="text1"/>
          <w:spacing w:val="1"/>
          <w:sz w:val="24"/>
          <w:szCs w:val="24"/>
        </w:rPr>
        <w:t>z</w:t>
      </w:r>
      <w:r w:rsidRPr="006328A9">
        <w:rPr>
          <w:rFonts w:ascii="Times New Roman" w:hAnsi="Times New Roman" w:cs="Times New Roman"/>
          <w:color w:val="000000" w:themeColor="text1"/>
          <w:sz w:val="24"/>
          <w:szCs w:val="24"/>
        </w:rPr>
        <w:t>ă p</w:t>
      </w:r>
      <w:r w:rsidRPr="006328A9">
        <w:rPr>
          <w:rFonts w:ascii="Times New Roman" w:hAnsi="Times New Roman" w:cs="Times New Roman"/>
          <w:color w:val="000000" w:themeColor="text1"/>
          <w:spacing w:val="-1"/>
          <w:sz w:val="24"/>
          <w:szCs w:val="24"/>
        </w:rPr>
        <w:t>e</w:t>
      </w:r>
      <w:r w:rsidRPr="006328A9">
        <w:rPr>
          <w:rFonts w:ascii="Times New Roman" w:hAnsi="Times New Roman" w:cs="Times New Roman"/>
          <w:color w:val="000000" w:themeColor="text1"/>
          <w:sz w:val="24"/>
          <w:szCs w:val="24"/>
        </w:rPr>
        <w:t xml:space="preserve">ntru o </w:t>
      </w:r>
      <w:r w:rsidRPr="006328A9">
        <w:rPr>
          <w:rFonts w:ascii="Times New Roman" w:hAnsi="Times New Roman" w:cs="Times New Roman"/>
          <w:color w:val="000000" w:themeColor="text1"/>
          <w:spacing w:val="2"/>
          <w:sz w:val="24"/>
          <w:szCs w:val="24"/>
        </w:rPr>
        <w:t>d</w:t>
      </w:r>
      <w:r w:rsidRPr="006328A9">
        <w:rPr>
          <w:rFonts w:ascii="Times New Roman" w:hAnsi="Times New Roman" w:cs="Times New Roman"/>
          <w:color w:val="000000" w:themeColor="text1"/>
          <w:spacing w:val="-1"/>
          <w:sz w:val="24"/>
          <w:szCs w:val="24"/>
        </w:rPr>
        <w:t>e</w:t>
      </w:r>
      <w:r w:rsidRPr="006328A9">
        <w:rPr>
          <w:rFonts w:ascii="Times New Roman" w:hAnsi="Times New Roman" w:cs="Times New Roman"/>
          <w:color w:val="000000" w:themeColor="text1"/>
          <w:spacing w:val="1"/>
          <w:sz w:val="24"/>
          <w:szCs w:val="24"/>
        </w:rPr>
        <w:t>z</w:t>
      </w:r>
      <w:r w:rsidRPr="006328A9">
        <w:rPr>
          <w:rFonts w:ascii="Times New Roman" w:hAnsi="Times New Roman" w:cs="Times New Roman"/>
          <w:color w:val="000000" w:themeColor="text1"/>
          <w:sz w:val="24"/>
          <w:szCs w:val="24"/>
        </w:rPr>
        <w:t>volt</w:t>
      </w:r>
      <w:r w:rsidRPr="006328A9">
        <w:rPr>
          <w:rFonts w:ascii="Times New Roman" w:hAnsi="Times New Roman" w:cs="Times New Roman"/>
          <w:color w:val="000000" w:themeColor="text1"/>
          <w:spacing w:val="-1"/>
          <w:sz w:val="24"/>
          <w:szCs w:val="24"/>
        </w:rPr>
        <w:t>a</w:t>
      </w:r>
      <w:r w:rsidRPr="006328A9">
        <w:rPr>
          <w:rFonts w:ascii="Times New Roman" w:hAnsi="Times New Roman" w:cs="Times New Roman"/>
          <w:color w:val="000000" w:themeColor="text1"/>
          <w:sz w:val="24"/>
          <w:szCs w:val="24"/>
        </w:rPr>
        <w:t>re du</w:t>
      </w:r>
      <w:r w:rsidRPr="006328A9">
        <w:rPr>
          <w:rFonts w:ascii="Times New Roman" w:hAnsi="Times New Roman" w:cs="Times New Roman"/>
          <w:color w:val="000000" w:themeColor="text1"/>
          <w:spacing w:val="1"/>
          <w:sz w:val="24"/>
          <w:szCs w:val="24"/>
        </w:rPr>
        <w:t>r</w:t>
      </w:r>
      <w:r w:rsidRPr="006328A9">
        <w:rPr>
          <w:rFonts w:ascii="Times New Roman" w:hAnsi="Times New Roman" w:cs="Times New Roman"/>
          <w:color w:val="000000" w:themeColor="text1"/>
          <w:spacing w:val="-1"/>
          <w:sz w:val="24"/>
          <w:szCs w:val="24"/>
        </w:rPr>
        <w:t>a</w:t>
      </w:r>
      <w:r w:rsidRPr="006328A9">
        <w:rPr>
          <w:rFonts w:ascii="Times New Roman" w:hAnsi="Times New Roman" w:cs="Times New Roman"/>
          <w:color w:val="000000" w:themeColor="text1"/>
          <w:sz w:val="24"/>
          <w:szCs w:val="24"/>
        </w:rPr>
        <w:t xml:space="preserve">bilă a </w:t>
      </w:r>
      <w:r w:rsidR="00F06892" w:rsidRPr="006328A9">
        <w:rPr>
          <w:rFonts w:ascii="Times New Roman" w:hAnsi="Times New Roman" w:cs="Times New Roman"/>
          <w:iCs/>
          <w:color w:val="000000" w:themeColor="text1"/>
          <w:sz w:val="24"/>
          <w:szCs w:val="24"/>
        </w:rPr>
        <w:t>societatii</w:t>
      </w:r>
      <w:r w:rsidRPr="006328A9">
        <w:rPr>
          <w:rFonts w:ascii="Times New Roman" w:hAnsi="Times New Roman" w:cs="Times New Roman"/>
          <w:color w:val="000000" w:themeColor="text1"/>
          <w:sz w:val="24"/>
          <w:szCs w:val="24"/>
        </w:rPr>
        <w:t>.</w:t>
      </w:r>
    </w:p>
    <w:p w:rsidR="00440957" w:rsidRPr="006328A9" w:rsidRDefault="00440957" w:rsidP="00CD3723">
      <w:pPr>
        <w:pStyle w:val="BodyText"/>
        <w:kinsoku w:val="0"/>
        <w:overflowPunct w:val="0"/>
        <w:spacing w:before="120"/>
        <w:ind w:right="114" w:firstLine="605"/>
        <w:jc w:val="both"/>
        <w:rPr>
          <w:i w:val="0"/>
        </w:rPr>
      </w:pPr>
      <w:r w:rsidRPr="006328A9">
        <w:rPr>
          <w:i w:val="0"/>
        </w:rPr>
        <w:t>So</w:t>
      </w:r>
      <w:r w:rsidRPr="006328A9">
        <w:rPr>
          <w:i w:val="0"/>
          <w:spacing w:val="-1"/>
        </w:rPr>
        <w:t>c</w:t>
      </w:r>
      <w:r w:rsidRPr="006328A9">
        <w:rPr>
          <w:i w:val="0"/>
        </w:rPr>
        <w:t>iet</w:t>
      </w:r>
      <w:r w:rsidRPr="006328A9">
        <w:rPr>
          <w:i w:val="0"/>
          <w:spacing w:val="-1"/>
        </w:rPr>
        <w:t>a</w:t>
      </w:r>
      <w:r w:rsidRPr="006328A9">
        <w:rPr>
          <w:i w:val="0"/>
        </w:rPr>
        <w:t>tea int</w:t>
      </w:r>
      <w:r w:rsidRPr="006328A9">
        <w:rPr>
          <w:i w:val="0"/>
          <w:spacing w:val="-1"/>
        </w:rPr>
        <w:t>e</w:t>
      </w:r>
      <w:r w:rsidRPr="006328A9">
        <w:rPr>
          <w:i w:val="0"/>
        </w:rPr>
        <w:t>nțion</w:t>
      </w:r>
      <w:r w:rsidRPr="006328A9">
        <w:rPr>
          <w:i w:val="0"/>
          <w:spacing w:val="-1"/>
        </w:rPr>
        <w:t>ea</w:t>
      </w:r>
      <w:r w:rsidRPr="006328A9">
        <w:rPr>
          <w:i w:val="0"/>
          <w:spacing w:val="1"/>
        </w:rPr>
        <w:t>z</w:t>
      </w:r>
      <w:r w:rsidRPr="006328A9">
        <w:rPr>
          <w:i w:val="0"/>
        </w:rPr>
        <w:t xml:space="preserve">ă </w:t>
      </w:r>
      <w:r w:rsidRPr="006328A9">
        <w:rPr>
          <w:i w:val="0"/>
          <w:spacing w:val="-1"/>
        </w:rPr>
        <w:t>e</w:t>
      </w:r>
      <w:r w:rsidRPr="006328A9">
        <w:rPr>
          <w:i w:val="0"/>
          <w:spacing w:val="2"/>
        </w:rPr>
        <w:t>x</w:t>
      </w:r>
      <w:r w:rsidRPr="006328A9">
        <w:rPr>
          <w:i w:val="0"/>
        </w:rPr>
        <w:t>tind</w:t>
      </w:r>
      <w:r w:rsidRPr="006328A9">
        <w:rPr>
          <w:i w:val="0"/>
          <w:spacing w:val="-1"/>
        </w:rPr>
        <w:t>e</w:t>
      </w:r>
      <w:r w:rsidRPr="006328A9">
        <w:rPr>
          <w:i w:val="0"/>
        </w:rPr>
        <w:t>r</w:t>
      </w:r>
      <w:r w:rsidRPr="006328A9">
        <w:rPr>
          <w:i w:val="0"/>
          <w:spacing w:val="-2"/>
        </w:rPr>
        <w:t>e</w:t>
      </w:r>
      <w:r w:rsidRPr="006328A9">
        <w:rPr>
          <w:i w:val="0"/>
        </w:rPr>
        <w:t xml:space="preserve">a </w:t>
      </w:r>
      <w:r w:rsidRPr="006328A9">
        <w:rPr>
          <w:i w:val="0"/>
          <w:spacing w:val="-1"/>
        </w:rPr>
        <w:t>a</w:t>
      </w:r>
      <w:r w:rsidRPr="006328A9">
        <w:rPr>
          <w:i w:val="0"/>
        </w:rPr>
        <w:t>re</w:t>
      </w:r>
      <w:r w:rsidRPr="006328A9">
        <w:rPr>
          <w:i w:val="0"/>
          <w:spacing w:val="-1"/>
        </w:rPr>
        <w:t>a</w:t>
      </w:r>
      <w:r w:rsidRPr="006328A9">
        <w:rPr>
          <w:i w:val="0"/>
        </w:rPr>
        <w:t xml:space="preserve">lului în </w:t>
      </w:r>
      <w:r w:rsidRPr="006328A9">
        <w:rPr>
          <w:i w:val="0"/>
          <w:spacing w:val="-1"/>
        </w:rPr>
        <w:t>ca</w:t>
      </w:r>
      <w:r w:rsidRPr="006328A9">
        <w:rPr>
          <w:i w:val="0"/>
        </w:rPr>
        <w:t>re î</w:t>
      </w:r>
      <w:r w:rsidRPr="006328A9">
        <w:rPr>
          <w:i w:val="0"/>
          <w:spacing w:val="5"/>
        </w:rPr>
        <w:t>ș</w:t>
      </w:r>
      <w:r w:rsidRPr="006328A9">
        <w:rPr>
          <w:i w:val="0"/>
        </w:rPr>
        <w:t>i d</w:t>
      </w:r>
      <w:r w:rsidRPr="006328A9">
        <w:rPr>
          <w:i w:val="0"/>
          <w:spacing w:val="-1"/>
        </w:rPr>
        <w:t>e</w:t>
      </w:r>
      <w:r w:rsidRPr="006328A9">
        <w:rPr>
          <w:i w:val="0"/>
        </w:rPr>
        <w:t>sf</w:t>
      </w:r>
      <w:r w:rsidRPr="006328A9">
        <w:rPr>
          <w:i w:val="0"/>
          <w:spacing w:val="-2"/>
        </w:rPr>
        <w:t>ă</w:t>
      </w:r>
      <w:r w:rsidRPr="006328A9">
        <w:rPr>
          <w:i w:val="0"/>
        </w:rPr>
        <w:t>ș</w:t>
      </w:r>
      <w:r w:rsidRPr="006328A9">
        <w:rPr>
          <w:i w:val="0"/>
          <w:spacing w:val="2"/>
        </w:rPr>
        <w:t>o</w:t>
      </w:r>
      <w:r w:rsidRPr="006328A9">
        <w:rPr>
          <w:i w:val="0"/>
          <w:spacing w:val="-1"/>
        </w:rPr>
        <w:t>a</w:t>
      </w:r>
      <w:r w:rsidRPr="006328A9">
        <w:rPr>
          <w:i w:val="0"/>
        </w:rPr>
        <w:t xml:space="preserve">ră </w:t>
      </w:r>
      <w:r w:rsidRPr="006328A9">
        <w:rPr>
          <w:i w:val="0"/>
          <w:spacing w:val="-1"/>
        </w:rPr>
        <w:t>ac</w:t>
      </w:r>
      <w:r w:rsidRPr="006328A9">
        <w:rPr>
          <w:i w:val="0"/>
        </w:rPr>
        <w:t>tivit</w:t>
      </w:r>
      <w:r w:rsidRPr="006328A9">
        <w:rPr>
          <w:i w:val="0"/>
          <w:spacing w:val="-1"/>
        </w:rPr>
        <w:t>a</w:t>
      </w:r>
      <w:r w:rsidRPr="006328A9">
        <w:rPr>
          <w:i w:val="0"/>
        </w:rPr>
        <w:t>te</w:t>
      </w:r>
      <w:r w:rsidRPr="006328A9">
        <w:rPr>
          <w:i w:val="0"/>
          <w:spacing w:val="-2"/>
        </w:rPr>
        <w:t>a</w:t>
      </w:r>
      <w:r w:rsidRPr="006328A9">
        <w:rPr>
          <w:i w:val="0"/>
        </w:rPr>
        <w:t>,</w:t>
      </w:r>
      <w:r w:rsidR="004E20AB" w:rsidRPr="006328A9">
        <w:rPr>
          <w:i w:val="0"/>
        </w:rPr>
        <w:t xml:space="preserve"> </w:t>
      </w:r>
      <w:r w:rsidRPr="006328A9">
        <w:rPr>
          <w:i w:val="0"/>
        </w:rPr>
        <w:t>de la nivel de op</w:t>
      </w:r>
      <w:r w:rsidRPr="006328A9">
        <w:rPr>
          <w:i w:val="0"/>
          <w:spacing w:val="-1"/>
        </w:rPr>
        <w:t>e</w:t>
      </w:r>
      <w:r w:rsidRPr="006328A9">
        <w:rPr>
          <w:i w:val="0"/>
        </w:rPr>
        <w:t>r</w:t>
      </w:r>
      <w:r w:rsidRPr="006328A9">
        <w:rPr>
          <w:i w:val="0"/>
          <w:spacing w:val="-2"/>
        </w:rPr>
        <w:t>a</w:t>
      </w:r>
      <w:r w:rsidRPr="006328A9">
        <w:rPr>
          <w:i w:val="0"/>
        </w:rPr>
        <w:t>tor lo</w:t>
      </w:r>
      <w:r w:rsidRPr="006328A9">
        <w:rPr>
          <w:i w:val="0"/>
          <w:spacing w:val="1"/>
        </w:rPr>
        <w:t>c</w:t>
      </w:r>
      <w:r w:rsidRPr="006328A9">
        <w:rPr>
          <w:i w:val="0"/>
          <w:spacing w:val="-1"/>
        </w:rPr>
        <w:t>a</w:t>
      </w:r>
      <w:r w:rsidRPr="006328A9">
        <w:rPr>
          <w:i w:val="0"/>
        </w:rPr>
        <w:t>l, delimit</w:t>
      </w:r>
      <w:r w:rsidRPr="006328A9">
        <w:rPr>
          <w:i w:val="0"/>
          <w:spacing w:val="-1"/>
        </w:rPr>
        <w:t>a</w:t>
      </w:r>
      <w:r w:rsidRPr="006328A9">
        <w:rPr>
          <w:i w:val="0"/>
        </w:rPr>
        <w:t>t de Muni</w:t>
      </w:r>
      <w:r w:rsidRPr="006328A9">
        <w:rPr>
          <w:i w:val="0"/>
          <w:spacing w:val="-1"/>
        </w:rPr>
        <w:t>c</w:t>
      </w:r>
      <w:r w:rsidRPr="006328A9">
        <w:rPr>
          <w:i w:val="0"/>
        </w:rPr>
        <w:t xml:space="preserve">ipiul </w:t>
      </w:r>
      <w:r w:rsidRPr="006328A9">
        <w:rPr>
          <w:i w:val="0"/>
          <w:spacing w:val="-4"/>
        </w:rPr>
        <w:t>Vaslui</w:t>
      </w:r>
      <w:r w:rsidRPr="006328A9">
        <w:rPr>
          <w:i w:val="0"/>
        </w:rPr>
        <w:t>, la op</w:t>
      </w:r>
      <w:r w:rsidRPr="006328A9">
        <w:rPr>
          <w:i w:val="0"/>
          <w:spacing w:val="-1"/>
        </w:rPr>
        <w:t>e</w:t>
      </w:r>
      <w:r w:rsidRPr="006328A9">
        <w:rPr>
          <w:i w:val="0"/>
        </w:rPr>
        <w:t>r</w:t>
      </w:r>
      <w:r w:rsidRPr="006328A9">
        <w:rPr>
          <w:i w:val="0"/>
          <w:spacing w:val="-2"/>
        </w:rPr>
        <w:t>a</w:t>
      </w:r>
      <w:r w:rsidRPr="006328A9">
        <w:rPr>
          <w:i w:val="0"/>
        </w:rPr>
        <w:t>tor  vi</w:t>
      </w:r>
      <w:r w:rsidRPr="006328A9">
        <w:rPr>
          <w:i w:val="0"/>
          <w:spacing w:val="1"/>
        </w:rPr>
        <w:t>z</w:t>
      </w:r>
      <w:r w:rsidRPr="006328A9">
        <w:rPr>
          <w:i w:val="0"/>
          <w:spacing w:val="-1"/>
        </w:rPr>
        <w:t>â</w:t>
      </w:r>
      <w:r w:rsidRPr="006328A9">
        <w:rPr>
          <w:i w:val="0"/>
        </w:rPr>
        <w:t>nd Zona Met</w:t>
      </w:r>
      <w:r w:rsidRPr="006328A9">
        <w:rPr>
          <w:i w:val="0"/>
          <w:spacing w:val="-1"/>
        </w:rPr>
        <w:t>r</w:t>
      </w:r>
      <w:r w:rsidRPr="006328A9">
        <w:rPr>
          <w:i w:val="0"/>
        </w:rPr>
        <w:t>opolitan</w:t>
      </w:r>
      <w:r w:rsidRPr="006328A9">
        <w:rPr>
          <w:i w:val="0"/>
          <w:spacing w:val="-2"/>
        </w:rPr>
        <w:t>ă</w:t>
      </w:r>
      <w:r w:rsidRPr="006328A9">
        <w:rPr>
          <w:i w:val="0"/>
        </w:rPr>
        <w:t>.</w:t>
      </w:r>
    </w:p>
    <w:p w:rsidR="00440957" w:rsidRPr="006328A9" w:rsidRDefault="00440957" w:rsidP="00CD3723">
      <w:pPr>
        <w:pStyle w:val="BodyText"/>
        <w:kinsoku w:val="0"/>
        <w:overflowPunct w:val="0"/>
        <w:spacing w:before="120"/>
        <w:ind w:right="114" w:firstLine="605"/>
        <w:jc w:val="both"/>
        <w:rPr>
          <w:i w:val="0"/>
        </w:rPr>
      </w:pPr>
      <w:r w:rsidRPr="006328A9">
        <w:rPr>
          <w:i w:val="0"/>
        </w:rPr>
        <w:t>La nivelul Municipiului Vaslui există,</w:t>
      </w:r>
      <w:r w:rsidR="004E20AB" w:rsidRPr="006328A9">
        <w:rPr>
          <w:i w:val="0"/>
        </w:rPr>
        <w:t xml:space="preserve"> </w:t>
      </w:r>
      <w:r w:rsidRPr="006328A9">
        <w:rPr>
          <w:i w:val="0"/>
        </w:rPr>
        <w:t>în momentul de faţă,</w:t>
      </w:r>
      <w:r w:rsidR="004E20AB" w:rsidRPr="006328A9">
        <w:rPr>
          <w:i w:val="0"/>
        </w:rPr>
        <w:t xml:space="preserve"> </w:t>
      </w:r>
      <w:r w:rsidRPr="006328A9">
        <w:rPr>
          <w:i w:val="0"/>
        </w:rPr>
        <w:t>un singur sistem de desfăşurare</w:t>
      </w:r>
      <w:r w:rsidR="004E20AB" w:rsidRPr="006328A9">
        <w:rPr>
          <w:i w:val="0"/>
        </w:rPr>
        <w:t xml:space="preserve"> </w:t>
      </w:r>
      <w:r w:rsidRPr="006328A9">
        <w:rPr>
          <w:i w:val="0"/>
        </w:rPr>
        <w:t>a transportului public de călători şi anume cel de suprafaţă,</w:t>
      </w:r>
      <w:r w:rsidR="004E20AB" w:rsidRPr="006328A9">
        <w:rPr>
          <w:i w:val="0"/>
        </w:rPr>
        <w:t xml:space="preserve"> </w:t>
      </w:r>
      <w:r w:rsidRPr="006328A9">
        <w:rPr>
          <w:i w:val="0"/>
        </w:rPr>
        <w:t>organizat cu mai multe tipuri de mijloace de transport respectiv microbuze, autobuze și troleibuz</w:t>
      </w:r>
      <w:r w:rsidR="00BE019F">
        <w:rPr>
          <w:i w:val="0"/>
        </w:rPr>
        <w:t>e</w:t>
      </w:r>
      <w:r w:rsidRPr="006328A9">
        <w:rPr>
          <w:i w:val="0"/>
        </w:rPr>
        <w:t>.</w:t>
      </w:r>
    </w:p>
    <w:p w:rsidR="00721CF8" w:rsidRPr="006328A9" w:rsidRDefault="00721CF8" w:rsidP="007309B2">
      <w:pPr>
        <w:jc w:val="both"/>
        <w:rPr>
          <w:rFonts w:ascii="Times New Roman" w:hAnsi="Times New Roman" w:cs="Times New Roman"/>
          <w:b/>
          <w:color w:val="000000" w:themeColor="text1"/>
          <w:sz w:val="24"/>
          <w:szCs w:val="24"/>
          <w:u w:val="single"/>
        </w:rPr>
      </w:pPr>
    </w:p>
    <w:p w:rsidR="00721CF8" w:rsidRPr="006328A9" w:rsidRDefault="00721CF8" w:rsidP="00721CF8">
      <w:pPr>
        <w:rPr>
          <w:rFonts w:ascii="Times New Roman" w:hAnsi="Times New Roman" w:cs="Times New Roman"/>
          <w:b/>
          <w:sz w:val="24"/>
          <w:szCs w:val="24"/>
          <w:u w:val="single"/>
        </w:rPr>
      </w:pPr>
      <w:r w:rsidRPr="006328A9">
        <w:rPr>
          <w:rFonts w:ascii="Times New Roman" w:hAnsi="Times New Roman" w:cs="Times New Roman"/>
          <w:b/>
          <w:sz w:val="24"/>
          <w:szCs w:val="24"/>
          <w:u w:val="single"/>
        </w:rPr>
        <w:t xml:space="preserve">Analiza indicatorilor cheie de performanta financiari </w:t>
      </w:r>
    </w:p>
    <w:p w:rsidR="00721CF8" w:rsidRPr="006328A9" w:rsidRDefault="00721CF8" w:rsidP="00335B3B">
      <w:pPr>
        <w:pStyle w:val="BodyText"/>
        <w:tabs>
          <w:tab w:val="left" w:pos="359"/>
        </w:tabs>
        <w:kinsoku w:val="0"/>
        <w:overflowPunct w:val="0"/>
        <w:spacing w:before="120"/>
        <w:ind w:left="0" w:right="6"/>
        <w:jc w:val="both"/>
        <w:rPr>
          <w:i w:val="0"/>
          <w:color w:val="000000" w:themeColor="text1"/>
        </w:rPr>
      </w:pPr>
      <w:r w:rsidRPr="006328A9">
        <w:rPr>
          <w:i w:val="0"/>
          <w:color w:val="000000" w:themeColor="text1"/>
        </w:rPr>
        <w:t>P</w:t>
      </w:r>
      <w:r w:rsidR="00335B3B" w:rsidRPr="006328A9">
        <w:rPr>
          <w:i w:val="0"/>
          <w:color w:val="000000" w:themeColor="text1"/>
        </w:rPr>
        <w:t>lanul de administrare cuprinde i</w:t>
      </w:r>
      <w:r w:rsidRPr="006328A9">
        <w:rPr>
          <w:i w:val="0"/>
          <w:color w:val="000000" w:themeColor="text1"/>
        </w:rPr>
        <w:t>ndicatorii cheie de performanta financiari si nefinanciari pentru administratorii neexecutivi ai societății, stabiliți in Componenta de administrare si in Scrisoarea de Așteptări.</w:t>
      </w:r>
    </w:p>
    <w:p w:rsidR="00335B3B" w:rsidRPr="006328A9" w:rsidRDefault="00721CF8" w:rsidP="00335B3B">
      <w:pPr>
        <w:pStyle w:val="BodyText"/>
        <w:tabs>
          <w:tab w:val="left" w:pos="359"/>
        </w:tabs>
        <w:kinsoku w:val="0"/>
        <w:overflowPunct w:val="0"/>
        <w:spacing w:before="120"/>
        <w:ind w:left="0" w:right="6"/>
        <w:jc w:val="both"/>
        <w:rPr>
          <w:i w:val="0"/>
          <w:color w:val="000000" w:themeColor="text1"/>
        </w:rPr>
      </w:pPr>
      <w:r w:rsidRPr="006328A9">
        <w:rPr>
          <w:i w:val="0"/>
          <w:color w:val="000000" w:themeColor="text1"/>
        </w:rPr>
        <w:lastRenderedPageBreak/>
        <w:t>Indicatorii de performanta ai activității curente reprezintă instrumente de măsură care permit cuantificarea nivelului atins prin îndeplinirea obiectivelor propuse precum si cuantificarea rezultatelor înregistrate ca urmare a implementării activităților ce au fost programate.</w:t>
      </w:r>
    </w:p>
    <w:p w:rsidR="00721CF8" w:rsidRPr="006328A9" w:rsidRDefault="00721CF8" w:rsidP="00335B3B">
      <w:pPr>
        <w:pStyle w:val="BodyText"/>
        <w:tabs>
          <w:tab w:val="left" w:pos="359"/>
        </w:tabs>
        <w:kinsoku w:val="0"/>
        <w:overflowPunct w:val="0"/>
        <w:spacing w:before="120"/>
        <w:ind w:left="0" w:right="6"/>
        <w:jc w:val="both"/>
        <w:rPr>
          <w:i w:val="0"/>
          <w:color w:val="000000" w:themeColor="text1"/>
        </w:rPr>
      </w:pPr>
      <w:r w:rsidRPr="006328A9">
        <w:rPr>
          <w:i w:val="0"/>
          <w:color w:val="000000" w:themeColor="text1"/>
        </w:rPr>
        <w:t xml:space="preserve">Planul de administrare prevede o serie de criterii de performanță, exprimate cantitativ, in conformitate cu </w:t>
      </w:r>
      <w:r w:rsidR="00335B3B" w:rsidRPr="006328A9">
        <w:rPr>
          <w:i w:val="0"/>
          <w:color w:val="000000" w:themeColor="text1"/>
        </w:rPr>
        <w:t>Legea nr. 111/2016</w:t>
      </w:r>
      <w:r w:rsidRPr="006328A9">
        <w:rPr>
          <w:i w:val="0"/>
          <w:color w:val="000000" w:themeColor="text1"/>
        </w:rPr>
        <w:t xml:space="preserve"> pentru aprobarea Ordonanței de Urgenta a Guvernului nr.</w:t>
      </w:r>
      <w:r w:rsidR="00335B3B" w:rsidRPr="006328A9">
        <w:rPr>
          <w:i w:val="0"/>
          <w:color w:val="000000" w:themeColor="text1"/>
        </w:rPr>
        <w:t xml:space="preserve"> 109/30.11.2011,</w:t>
      </w:r>
      <w:r w:rsidRPr="006328A9">
        <w:rPr>
          <w:i w:val="0"/>
          <w:color w:val="000000" w:themeColor="text1"/>
        </w:rPr>
        <w:t xml:space="preserve"> privind guvernanta corporativa a Întreprinderilor publice si pe baza obligațiilor asumate prin Contractele de mandat ale administrato</w:t>
      </w:r>
      <w:r w:rsidR="00335B3B" w:rsidRPr="006328A9">
        <w:rPr>
          <w:i w:val="0"/>
          <w:color w:val="000000" w:themeColor="text1"/>
        </w:rPr>
        <w:t>rilor neexecutivi ai societății.</w:t>
      </w:r>
    </w:p>
    <w:p w:rsidR="00123ACF" w:rsidRPr="006328A9" w:rsidRDefault="00335B3B" w:rsidP="00CD3723">
      <w:pPr>
        <w:pStyle w:val="BodyText"/>
        <w:tabs>
          <w:tab w:val="left" w:pos="359"/>
        </w:tabs>
        <w:kinsoku w:val="0"/>
        <w:overflowPunct w:val="0"/>
        <w:spacing w:before="120"/>
        <w:ind w:left="0" w:right="3"/>
        <w:jc w:val="both"/>
        <w:rPr>
          <w:i w:val="0"/>
          <w:color w:val="000000" w:themeColor="text1"/>
        </w:rPr>
      </w:pPr>
      <w:r w:rsidRPr="006328A9">
        <w:rPr>
          <w:i w:val="0"/>
          <w:color w:val="000000" w:themeColor="text1"/>
        </w:rPr>
        <w:t>Astfel s</w:t>
      </w:r>
      <w:r w:rsidR="00721CF8" w:rsidRPr="006328A9">
        <w:rPr>
          <w:i w:val="0"/>
          <w:color w:val="000000" w:themeColor="text1"/>
        </w:rPr>
        <w:t>trategia de modernizare si dezvoltare a serviciilor de transport public de calatori in Municipiul Vaslui  va avea la baza urmatoarele obiective fundamentale:</w:t>
      </w:r>
    </w:p>
    <w:p w:rsidR="00CD3723" w:rsidRPr="006328A9" w:rsidRDefault="00CD3723" w:rsidP="00CD3723">
      <w:pPr>
        <w:pStyle w:val="BodyText"/>
        <w:tabs>
          <w:tab w:val="left" w:pos="359"/>
        </w:tabs>
        <w:kinsoku w:val="0"/>
        <w:overflowPunct w:val="0"/>
        <w:spacing w:before="120"/>
        <w:ind w:left="0" w:right="3"/>
        <w:jc w:val="both"/>
        <w:rPr>
          <w:i w:val="0"/>
          <w:color w:val="000000" w:themeColor="text1"/>
        </w:rPr>
      </w:pPr>
    </w:p>
    <w:p w:rsidR="00721CF8" w:rsidRPr="006328A9" w:rsidRDefault="00335B3B" w:rsidP="00326D62">
      <w:pPr>
        <w:pStyle w:val="NoSpacing"/>
        <w:jc w:val="both"/>
        <w:rPr>
          <w:rFonts w:ascii="Times New Roman" w:hAnsi="Times New Roman" w:cs="Times New Roman"/>
          <w:i/>
          <w:sz w:val="24"/>
          <w:szCs w:val="24"/>
        </w:rPr>
      </w:pPr>
      <w:r w:rsidRPr="006328A9">
        <w:rPr>
          <w:rFonts w:ascii="Times New Roman" w:hAnsi="Times New Roman" w:cs="Times New Roman"/>
          <w:i/>
        </w:rPr>
        <w:t>-</w:t>
      </w:r>
      <w:r w:rsidR="00721CF8" w:rsidRPr="006328A9">
        <w:rPr>
          <w:rFonts w:ascii="Times New Roman" w:hAnsi="Times New Roman" w:cs="Times New Roman"/>
          <w:sz w:val="24"/>
          <w:szCs w:val="24"/>
        </w:rPr>
        <w:t>Realizarea indicatorilor de performanta;</w:t>
      </w:r>
    </w:p>
    <w:p w:rsidR="00721CF8" w:rsidRPr="006328A9" w:rsidRDefault="00335B3B" w:rsidP="00326D62">
      <w:pPr>
        <w:pStyle w:val="NoSpacing"/>
        <w:jc w:val="both"/>
        <w:rPr>
          <w:rFonts w:ascii="Times New Roman" w:hAnsi="Times New Roman" w:cs="Times New Roman"/>
          <w:i/>
          <w:sz w:val="24"/>
          <w:szCs w:val="24"/>
        </w:rPr>
      </w:pPr>
      <w:r w:rsidRPr="006328A9">
        <w:rPr>
          <w:rFonts w:ascii="Times New Roman" w:hAnsi="Times New Roman" w:cs="Times New Roman"/>
          <w:i/>
          <w:sz w:val="24"/>
          <w:szCs w:val="24"/>
        </w:rPr>
        <w:t>-</w:t>
      </w:r>
      <w:r w:rsidR="00721CF8" w:rsidRPr="006328A9">
        <w:rPr>
          <w:rFonts w:ascii="Times New Roman" w:hAnsi="Times New Roman" w:cs="Times New Roman"/>
          <w:sz w:val="24"/>
          <w:szCs w:val="24"/>
        </w:rPr>
        <w:t>Cresterea responsabilitatii autoritatilor locale cu privire la calitatea serviciilor de transport public;</w:t>
      </w:r>
    </w:p>
    <w:p w:rsidR="00721CF8" w:rsidRPr="006328A9" w:rsidRDefault="00123ACF" w:rsidP="00326D62">
      <w:pPr>
        <w:pStyle w:val="NoSpacing"/>
        <w:jc w:val="both"/>
        <w:rPr>
          <w:rFonts w:ascii="Times New Roman" w:hAnsi="Times New Roman" w:cs="Times New Roman"/>
          <w:i/>
          <w:sz w:val="24"/>
          <w:szCs w:val="24"/>
        </w:rPr>
      </w:pPr>
      <w:r w:rsidRPr="006328A9">
        <w:rPr>
          <w:rFonts w:ascii="Times New Roman" w:hAnsi="Times New Roman" w:cs="Times New Roman"/>
          <w:sz w:val="24"/>
          <w:szCs w:val="24"/>
        </w:rPr>
        <w:t>-</w:t>
      </w:r>
      <w:r w:rsidR="00721CF8" w:rsidRPr="006328A9">
        <w:rPr>
          <w:rFonts w:ascii="Times New Roman" w:hAnsi="Times New Roman" w:cs="Times New Roman"/>
          <w:sz w:val="24"/>
          <w:szCs w:val="24"/>
        </w:rPr>
        <w:t>Planificarea transportului  public de calatori in Municipiul Vaslui;</w:t>
      </w:r>
    </w:p>
    <w:p w:rsidR="00721CF8" w:rsidRPr="006328A9" w:rsidRDefault="00123ACF" w:rsidP="00326D62">
      <w:pPr>
        <w:pStyle w:val="NoSpacing"/>
        <w:jc w:val="both"/>
        <w:rPr>
          <w:rFonts w:ascii="Times New Roman" w:hAnsi="Times New Roman" w:cs="Times New Roman"/>
          <w:i/>
          <w:sz w:val="24"/>
          <w:szCs w:val="24"/>
        </w:rPr>
      </w:pPr>
      <w:r w:rsidRPr="006328A9">
        <w:rPr>
          <w:rFonts w:ascii="Times New Roman" w:hAnsi="Times New Roman" w:cs="Times New Roman"/>
          <w:sz w:val="24"/>
          <w:szCs w:val="24"/>
        </w:rPr>
        <w:t>-</w:t>
      </w:r>
      <w:r w:rsidR="00721CF8" w:rsidRPr="006328A9">
        <w:rPr>
          <w:rFonts w:ascii="Times New Roman" w:hAnsi="Times New Roman" w:cs="Times New Roman"/>
          <w:sz w:val="24"/>
          <w:szCs w:val="24"/>
        </w:rPr>
        <w:t xml:space="preserve">Structurarea indicatorilor economici avand in vedere contextul social si mecanismele de </w:t>
      </w:r>
      <w:r w:rsidR="00593933" w:rsidRPr="006328A9">
        <w:rPr>
          <w:rFonts w:ascii="Times New Roman" w:hAnsi="Times New Roman" w:cs="Times New Roman"/>
          <w:sz w:val="24"/>
          <w:szCs w:val="24"/>
        </w:rPr>
        <w:t xml:space="preserve"> </w:t>
      </w:r>
      <w:r w:rsidR="00721CF8" w:rsidRPr="006328A9">
        <w:rPr>
          <w:rFonts w:ascii="Times New Roman" w:hAnsi="Times New Roman" w:cs="Times New Roman"/>
          <w:sz w:val="24"/>
          <w:szCs w:val="24"/>
        </w:rPr>
        <w:t>protectie sociala a categoriilor defavorizate;</w:t>
      </w:r>
    </w:p>
    <w:p w:rsidR="00721CF8" w:rsidRPr="006328A9" w:rsidRDefault="00123ACF" w:rsidP="00326D62">
      <w:pPr>
        <w:pStyle w:val="NoSpacing"/>
        <w:jc w:val="both"/>
        <w:rPr>
          <w:rFonts w:ascii="Times New Roman" w:hAnsi="Times New Roman" w:cs="Times New Roman"/>
          <w:i/>
          <w:sz w:val="24"/>
          <w:szCs w:val="24"/>
        </w:rPr>
      </w:pPr>
      <w:r w:rsidRPr="006328A9">
        <w:rPr>
          <w:rFonts w:ascii="Times New Roman" w:hAnsi="Times New Roman" w:cs="Times New Roman"/>
          <w:sz w:val="24"/>
          <w:szCs w:val="24"/>
        </w:rPr>
        <w:t>-</w:t>
      </w:r>
      <w:r w:rsidR="00721CF8" w:rsidRPr="006328A9">
        <w:rPr>
          <w:rFonts w:ascii="Times New Roman" w:hAnsi="Times New Roman" w:cs="Times New Roman"/>
          <w:sz w:val="24"/>
          <w:szCs w:val="24"/>
        </w:rPr>
        <w:t xml:space="preserve">Intensificarea resurselor financiare pentru investitii in infrastructura, </w:t>
      </w:r>
      <w:r w:rsidRPr="006328A9">
        <w:rPr>
          <w:rFonts w:ascii="Times New Roman" w:hAnsi="Times New Roman" w:cs="Times New Roman"/>
          <w:sz w:val="24"/>
          <w:szCs w:val="24"/>
        </w:rPr>
        <w:t xml:space="preserve"> </w:t>
      </w:r>
      <w:r w:rsidR="00721CF8" w:rsidRPr="006328A9">
        <w:rPr>
          <w:rFonts w:ascii="Times New Roman" w:hAnsi="Times New Roman" w:cs="Times New Roman"/>
          <w:sz w:val="24"/>
          <w:szCs w:val="24"/>
        </w:rPr>
        <w:t>logistica si capital uman;</w:t>
      </w:r>
    </w:p>
    <w:p w:rsidR="00721CF8" w:rsidRPr="006328A9" w:rsidRDefault="00123ACF" w:rsidP="00326D62">
      <w:pPr>
        <w:pStyle w:val="NoSpacing"/>
        <w:jc w:val="both"/>
        <w:rPr>
          <w:rFonts w:ascii="Times New Roman" w:hAnsi="Times New Roman" w:cs="Times New Roman"/>
          <w:i/>
          <w:sz w:val="24"/>
          <w:szCs w:val="24"/>
        </w:rPr>
      </w:pPr>
      <w:r w:rsidRPr="006328A9">
        <w:rPr>
          <w:rFonts w:ascii="Times New Roman" w:hAnsi="Times New Roman" w:cs="Times New Roman"/>
          <w:sz w:val="24"/>
          <w:szCs w:val="24"/>
        </w:rPr>
        <w:t>-</w:t>
      </w:r>
      <w:r w:rsidR="00721CF8" w:rsidRPr="006328A9">
        <w:rPr>
          <w:rFonts w:ascii="Times New Roman" w:hAnsi="Times New Roman" w:cs="Times New Roman"/>
          <w:sz w:val="24"/>
          <w:szCs w:val="24"/>
        </w:rPr>
        <w:t>Alinierea la standardele europene de calitate;</w:t>
      </w:r>
    </w:p>
    <w:p w:rsidR="00721CF8" w:rsidRPr="006328A9" w:rsidRDefault="00123ACF" w:rsidP="00326D62">
      <w:pPr>
        <w:pStyle w:val="NoSpacing"/>
        <w:jc w:val="both"/>
        <w:rPr>
          <w:rFonts w:ascii="Times New Roman" w:hAnsi="Times New Roman" w:cs="Times New Roman"/>
          <w:i/>
          <w:sz w:val="24"/>
          <w:szCs w:val="24"/>
        </w:rPr>
      </w:pPr>
      <w:r w:rsidRPr="006328A9">
        <w:rPr>
          <w:rFonts w:ascii="Times New Roman" w:hAnsi="Times New Roman" w:cs="Times New Roman"/>
          <w:sz w:val="24"/>
          <w:szCs w:val="24"/>
        </w:rPr>
        <w:t>-</w:t>
      </w:r>
      <w:r w:rsidR="00721CF8" w:rsidRPr="006328A9">
        <w:rPr>
          <w:rFonts w:ascii="Times New Roman" w:hAnsi="Times New Roman" w:cs="Times New Roman"/>
          <w:sz w:val="24"/>
          <w:szCs w:val="24"/>
        </w:rPr>
        <w:t>Achiziţia de autobuze;</w:t>
      </w:r>
    </w:p>
    <w:p w:rsidR="00721CF8" w:rsidRPr="006328A9" w:rsidRDefault="00123ACF" w:rsidP="00326D62">
      <w:pPr>
        <w:pStyle w:val="NoSpacing"/>
        <w:jc w:val="both"/>
        <w:rPr>
          <w:rFonts w:ascii="Times New Roman" w:hAnsi="Times New Roman" w:cs="Times New Roman"/>
          <w:i/>
          <w:sz w:val="24"/>
          <w:szCs w:val="24"/>
        </w:rPr>
      </w:pPr>
      <w:r w:rsidRPr="006328A9">
        <w:rPr>
          <w:rFonts w:ascii="Times New Roman" w:hAnsi="Times New Roman" w:cs="Times New Roman"/>
          <w:sz w:val="24"/>
          <w:szCs w:val="24"/>
        </w:rPr>
        <w:t>-</w:t>
      </w:r>
      <w:r w:rsidR="00721CF8" w:rsidRPr="006328A9">
        <w:rPr>
          <w:rFonts w:ascii="Times New Roman" w:hAnsi="Times New Roman" w:cs="Times New Roman"/>
          <w:sz w:val="24"/>
          <w:szCs w:val="24"/>
        </w:rPr>
        <w:t>Confort şi siguranţă;</w:t>
      </w:r>
    </w:p>
    <w:p w:rsidR="00721CF8" w:rsidRPr="006328A9" w:rsidRDefault="00123ACF" w:rsidP="00326D62">
      <w:pPr>
        <w:pStyle w:val="NoSpacing"/>
        <w:jc w:val="both"/>
        <w:rPr>
          <w:rFonts w:ascii="Times New Roman" w:hAnsi="Times New Roman" w:cs="Times New Roman"/>
          <w:i/>
          <w:sz w:val="24"/>
          <w:szCs w:val="24"/>
        </w:rPr>
      </w:pPr>
      <w:r w:rsidRPr="006328A9">
        <w:rPr>
          <w:rFonts w:ascii="Times New Roman" w:hAnsi="Times New Roman" w:cs="Times New Roman"/>
          <w:sz w:val="24"/>
          <w:szCs w:val="24"/>
        </w:rPr>
        <w:t>-</w:t>
      </w:r>
      <w:r w:rsidR="00721CF8" w:rsidRPr="006328A9">
        <w:rPr>
          <w:rFonts w:ascii="Times New Roman" w:hAnsi="Times New Roman" w:cs="Times New Roman"/>
          <w:sz w:val="24"/>
          <w:szCs w:val="24"/>
        </w:rPr>
        <w:t>Protecţia mediului înconjurător.</w:t>
      </w:r>
    </w:p>
    <w:p w:rsidR="00721CF8" w:rsidRPr="006328A9" w:rsidRDefault="00721CF8" w:rsidP="00123ACF">
      <w:pPr>
        <w:pStyle w:val="NoSpacing"/>
        <w:rPr>
          <w:rFonts w:ascii="Times New Roman" w:hAnsi="Times New Roman" w:cs="Times New Roman"/>
          <w:sz w:val="24"/>
          <w:szCs w:val="24"/>
        </w:rPr>
      </w:pPr>
    </w:p>
    <w:p w:rsidR="00F70456" w:rsidRPr="006328A9" w:rsidRDefault="00CD3723" w:rsidP="00F70456">
      <w:pPr>
        <w:rPr>
          <w:rFonts w:ascii="Times New Roman" w:hAnsi="Times New Roman" w:cs="Times New Roman"/>
          <w:color w:val="000000" w:themeColor="text1"/>
          <w:sz w:val="24"/>
          <w:szCs w:val="24"/>
        </w:rPr>
      </w:pPr>
      <w:r w:rsidRPr="006328A9">
        <w:rPr>
          <w:rFonts w:ascii="Times New Roman" w:hAnsi="Times New Roman" w:cs="Times New Roman"/>
          <w:color w:val="000000" w:themeColor="text1"/>
          <w:sz w:val="24"/>
          <w:szCs w:val="24"/>
        </w:rPr>
        <w:t>Prin Planul</w:t>
      </w:r>
      <w:r w:rsidR="00925A5C" w:rsidRPr="006328A9">
        <w:rPr>
          <w:rFonts w:ascii="Times New Roman" w:hAnsi="Times New Roman" w:cs="Times New Roman"/>
          <w:color w:val="000000" w:themeColor="text1"/>
          <w:sz w:val="24"/>
          <w:szCs w:val="24"/>
        </w:rPr>
        <w:t xml:space="preserve"> de administrare Consiliul de administratie si-a propus </w:t>
      </w:r>
      <w:r w:rsidR="004B22A5" w:rsidRPr="006328A9">
        <w:rPr>
          <w:rFonts w:ascii="Times New Roman" w:hAnsi="Times New Roman" w:cs="Times New Roman"/>
          <w:color w:val="000000" w:themeColor="text1"/>
          <w:sz w:val="24"/>
          <w:szCs w:val="24"/>
        </w:rPr>
        <w:t xml:space="preserve">patru indicatori financiari </w:t>
      </w:r>
      <w:r w:rsidR="00541F01">
        <w:rPr>
          <w:rFonts w:ascii="Times New Roman" w:hAnsi="Times New Roman" w:cs="Times New Roman"/>
          <w:color w:val="000000" w:themeColor="text1"/>
          <w:sz w:val="24"/>
          <w:szCs w:val="24"/>
        </w:rPr>
        <w:t>iar la semestrul I – 2019,</w:t>
      </w:r>
      <w:r w:rsidR="004B22A5" w:rsidRPr="006328A9">
        <w:rPr>
          <w:rFonts w:ascii="Times New Roman" w:hAnsi="Times New Roman" w:cs="Times New Roman"/>
          <w:color w:val="000000" w:themeColor="text1"/>
          <w:sz w:val="24"/>
          <w:szCs w:val="24"/>
        </w:rPr>
        <w:t xml:space="preserve"> acestia sunt:</w:t>
      </w:r>
    </w:p>
    <w:tbl>
      <w:tblPr>
        <w:tblW w:w="9374" w:type="dxa"/>
        <w:tblInd w:w="94" w:type="dxa"/>
        <w:tblLook w:val="04A0"/>
      </w:tblPr>
      <w:tblGrid>
        <w:gridCol w:w="601"/>
        <w:gridCol w:w="2407"/>
        <w:gridCol w:w="858"/>
        <w:gridCol w:w="805"/>
        <w:gridCol w:w="784"/>
        <w:gridCol w:w="784"/>
        <w:gridCol w:w="843"/>
        <w:gridCol w:w="784"/>
        <w:gridCol w:w="900"/>
        <w:gridCol w:w="608"/>
      </w:tblGrid>
      <w:tr w:rsidR="00F70456" w:rsidTr="00045A7A">
        <w:trPr>
          <w:trHeight w:val="300"/>
        </w:trPr>
        <w:tc>
          <w:tcPr>
            <w:tcW w:w="601" w:type="dxa"/>
            <w:vMerge w:val="restart"/>
            <w:tcBorders>
              <w:top w:val="single" w:sz="8" w:space="0" w:color="auto"/>
              <w:left w:val="single" w:sz="8" w:space="0" w:color="auto"/>
              <w:bottom w:val="nil"/>
              <w:right w:val="single" w:sz="8" w:space="0" w:color="auto"/>
            </w:tcBorders>
            <w:shd w:val="clear" w:color="000000" w:fill="DBDBDB"/>
            <w:vAlign w:val="bottom"/>
            <w:hideMark/>
          </w:tcPr>
          <w:p w:rsidR="00F70456" w:rsidRDefault="00F70456" w:rsidP="00045A7A">
            <w:pPr>
              <w:jc w:val="center"/>
              <w:rPr>
                <w:b/>
                <w:bCs/>
                <w:color w:val="000000"/>
                <w:sz w:val="16"/>
                <w:szCs w:val="16"/>
              </w:rPr>
            </w:pPr>
            <w:r>
              <w:rPr>
                <w:b/>
                <w:bCs/>
                <w:color w:val="000000"/>
                <w:sz w:val="16"/>
                <w:szCs w:val="16"/>
              </w:rPr>
              <w:t>Nr.crt</w:t>
            </w:r>
          </w:p>
        </w:tc>
        <w:tc>
          <w:tcPr>
            <w:tcW w:w="2407" w:type="dxa"/>
            <w:vMerge w:val="restart"/>
            <w:tcBorders>
              <w:top w:val="single" w:sz="8" w:space="0" w:color="auto"/>
              <w:left w:val="single" w:sz="8" w:space="0" w:color="auto"/>
              <w:bottom w:val="nil"/>
              <w:right w:val="single" w:sz="8" w:space="0" w:color="auto"/>
            </w:tcBorders>
            <w:shd w:val="clear" w:color="000000" w:fill="DBDBDB"/>
            <w:noWrap/>
            <w:vAlign w:val="bottom"/>
            <w:hideMark/>
          </w:tcPr>
          <w:p w:rsidR="00F70456" w:rsidRDefault="00F70456" w:rsidP="00045A7A">
            <w:pPr>
              <w:jc w:val="center"/>
              <w:rPr>
                <w:b/>
                <w:bCs/>
                <w:color w:val="000000"/>
                <w:sz w:val="16"/>
                <w:szCs w:val="16"/>
              </w:rPr>
            </w:pPr>
            <w:r>
              <w:rPr>
                <w:b/>
                <w:bCs/>
                <w:color w:val="000000"/>
                <w:sz w:val="16"/>
                <w:szCs w:val="16"/>
              </w:rPr>
              <w:t>Explicatii</w:t>
            </w:r>
          </w:p>
        </w:tc>
        <w:tc>
          <w:tcPr>
            <w:tcW w:w="858" w:type="dxa"/>
            <w:tcBorders>
              <w:top w:val="single" w:sz="4" w:space="0" w:color="auto"/>
              <w:left w:val="single" w:sz="4" w:space="0" w:color="auto"/>
              <w:bottom w:val="nil"/>
              <w:right w:val="single" w:sz="4" w:space="0" w:color="auto"/>
            </w:tcBorders>
            <w:shd w:val="clear" w:color="000000" w:fill="DBDBDB"/>
            <w:noWrap/>
            <w:vAlign w:val="bottom"/>
            <w:hideMark/>
          </w:tcPr>
          <w:p w:rsidR="00F70456" w:rsidRDefault="00F70456" w:rsidP="00045A7A">
            <w:pPr>
              <w:jc w:val="center"/>
              <w:rPr>
                <w:b/>
                <w:bCs/>
                <w:color w:val="000000"/>
                <w:sz w:val="16"/>
                <w:szCs w:val="16"/>
              </w:rPr>
            </w:pPr>
            <w:r>
              <w:rPr>
                <w:b/>
                <w:bCs/>
                <w:color w:val="000000"/>
                <w:sz w:val="16"/>
                <w:szCs w:val="16"/>
              </w:rPr>
              <w:t>Prevederi</w:t>
            </w:r>
          </w:p>
        </w:tc>
        <w:tc>
          <w:tcPr>
            <w:tcW w:w="805" w:type="dxa"/>
            <w:tcBorders>
              <w:top w:val="single" w:sz="4" w:space="0" w:color="auto"/>
              <w:left w:val="nil"/>
              <w:bottom w:val="nil"/>
              <w:right w:val="single" w:sz="4" w:space="0" w:color="auto"/>
            </w:tcBorders>
            <w:shd w:val="clear" w:color="000000" w:fill="DBDBDB"/>
            <w:noWrap/>
            <w:vAlign w:val="bottom"/>
            <w:hideMark/>
          </w:tcPr>
          <w:p w:rsidR="00F70456" w:rsidRDefault="00F70456" w:rsidP="00045A7A">
            <w:pPr>
              <w:jc w:val="center"/>
              <w:rPr>
                <w:b/>
                <w:bCs/>
                <w:color w:val="000000"/>
                <w:sz w:val="16"/>
                <w:szCs w:val="16"/>
              </w:rPr>
            </w:pPr>
            <w:r>
              <w:rPr>
                <w:b/>
                <w:bCs/>
                <w:color w:val="000000"/>
                <w:sz w:val="16"/>
                <w:szCs w:val="16"/>
              </w:rPr>
              <w:t>Ian</w:t>
            </w:r>
          </w:p>
        </w:tc>
        <w:tc>
          <w:tcPr>
            <w:tcW w:w="784" w:type="dxa"/>
            <w:tcBorders>
              <w:top w:val="single" w:sz="4" w:space="0" w:color="auto"/>
              <w:left w:val="nil"/>
              <w:bottom w:val="nil"/>
              <w:right w:val="single" w:sz="4" w:space="0" w:color="auto"/>
            </w:tcBorders>
            <w:shd w:val="clear" w:color="000000" w:fill="DBDBDB"/>
            <w:noWrap/>
            <w:vAlign w:val="bottom"/>
            <w:hideMark/>
          </w:tcPr>
          <w:p w:rsidR="00F70456" w:rsidRDefault="00F70456" w:rsidP="00045A7A">
            <w:pPr>
              <w:jc w:val="center"/>
              <w:rPr>
                <w:b/>
                <w:bCs/>
                <w:color w:val="000000"/>
                <w:sz w:val="16"/>
                <w:szCs w:val="16"/>
              </w:rPr>
            </w:pPr>
            <w:r>
              <w:rPr>
                <w:b/>
                <w:bCs/>
                <w:color w:val="000000"/>
                <w:sz w:val="16"/>
                <w:szCs w:val="16"/>
              </w:rPr>
              <w:t>Feb</w:t>
            </w:r>
          </w:p>
        </w:tc>
        <w:tc>
          <w:tcPr>
            <w:tcW w:w="784" w:type="dxa"/>
            <w:tcBorders>
              <w:top w:val="single" w:sz="4" w:space="0" w:color="auto"/>
              <w:left w:val="nil"/>
              <w:bottom w:val="nil"/>
              <w:right w:val="nil"/>
            </w:tcBorders>
            <w:shd w:val="clear" w:color="000000" w:fill="DBDBDB"/>
            <w:noWrap/>
            <w:vAlign w:val="bottom"/>
            <w:hideMark/>
          </w:tcPr>
          <w:p w:rsidR="00F70456" w:rsidRDefault="00F70456" w:rsidP="00045A7A">
            <w:pPr>
              <w:jc w:val="center"/>
              <w:rPr>
                <w:b/>
                <w:bCs/>
                <w:color w:val="000000"/>
                <w:sz w:val="16"/>
                <w:szCs w:val="16"/>
              </w:rPr>
            </w:pPr>
            <w:r>
              <w:rPr>
                <w:b/>
                <w:bCs/>
                <w:color w:val="000000"/>
                <w:sz w:val="16"/>
                <w:szCs w:val="16"/>
              </w:rPr>
              <w:t>Mart</w:t>
            </w:r>
          </w:p>
        </w:tc>
        <w:tc>
          <w:tcPr>
            <w:tcW w:w="843"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F70456" w:rsidRDefault="00F70456" w:rsidP="00045A7A">
            <w:pPr>
              <w:jc w:val="center"/>
              <w:rPr>
                <w:b/>
                <w:bCs/>
                <w:color w:val="000000"/>
                <w:sz w:val="16"/>
                <w:szCs w:val="16"/>
              </w:rPr>
            </w:pPr>
            <w:r>
              <w:rPr>
                <w:b/>
                <w:bCs/>
                <w:color w:val="000000"/>
                <w:sz w:val="16"/>
                <w:szCs w:val="16"/>
              </w:rPr>
              <w:t>April</w:t>
            </w:r>
          </w:p>
        </w:tc>
        <w:tc>
          <w:tcPr>
            <w:tcW w:w="784" w:type="dxa"/>
            <w:tcBorders>
              <w:top w:val="single" w:sz="4" w:space="0" w:color="auto"/>
              <w:left w:val="nil"/>
              <w:bottom w:val="single" w:sz="4" w:space="0" w:color="auto"/>
              <w:right w:val="single" w:sz="4" w:space="0" w:color="auto"/>
            </w:tcBorders>
            <w:shd w:val="clear" w:color="000000" w:fill="DBDBDB"/>
            <w:noWrap/>
            <w:vAlign w:val="bottom"/>
            <w:hideMark/>
          </w:tcPr>
          <w:p w:rsidR="00F70456" w:rsidRDefault="00F70456" w:rsidP="00045A7A">
            <w:pPr>
              <w:jc w:val="center"/>
              <w:rPr>
                <w:b/>
                <w:bCs/>
                <w:color w:val="000000"/>
                <w:sz w:val="16"/>
                <w:szCs w:val="16"/>
              </w:rPr>
            </w:pPr>
            <w:r>
              <w:rPr>
                <w:b/>
                <w:bCs/>
                <w:color w:val="000000"/>
                <w:sz w:val="16"/>
                <w:szCs w:val="16"/>
              </w:rPr>
              <w:t>Mai</w:t>
            </w:r>
          </w:p>
        </w:tc>
        <w:tc>
          <w:tcPr>
            <w:tcW w:w="900" w:type="dxa"/>
            <w:tcBorders>
              <w:top w:val="single" w:sz="4" w:space="0" w:color="auto"/>
              <w:left w:val="nil"/>
              <w:bottom w:val="single" w:sz="4" w:space="0" w:color="auto"/>
              <w:right w:val="single" w:sz="4" w:space="0" w:color="auto"/>
            </w:tcBorders>
            <w:shd w:val="clear" w:color="000000" w:fill="DBDBDB"/>
            <w:noWrap/>
            <w:vAlign w:val="bottom"/>
            <w:hideMark/>
          </w:tcPr>
          <w:p w:rsidR="00F70456" w:rsidRDefault="00F70456" w:rsidP="00045A7A">
            <w:pPr>
              <w:jc w:val="center"/>
              <w:rPr>
                <w:b/>
                <w:bCs/>
                <w:color w:val="000000"/>
                <w:sz w:val="16"/>
                <w:szCs w:val="16"/>
              </w:rPr>
            </w:pPr>
            <w:r>
              <w:rPr>
                <w:b/>
                <w:bCs/>
                <w:color w:val="000000"/>
                <w:sz w:val="16"/>
                <w:szCs w:val="16"/>
              </w:rPr>
              <w:t>Iunie</w:t>
            </w:r>
          </w:p>
        </w:tc>
        <w:tc>
          <w:tcPr>
            <w:tcW w:w="608" w:type="dxa"/>
            <w:tcBorders>
              <w:top w:val="single" w:sz="4" w:space="0" w:color="auto"/>
              <w:left w:val="nil"/>
              <w:bottom w:val="single" w:sz="4" w:space="0" w:color="auto"/>
              <w:right w:val="single" w:sz="4" w:space="0" w:color="auto"/>
            </w:tcBorders>
            <w:shd w:val="clear" w:color="000000" w:fill="DBDBDB"/>
            <w:noWrap/>
            <w:vAlign w:val="bottom"/>
            <w:hideMark/>
          </w:tcPr>
          <w:p w:rsidR="00F70456" w:rsidRDefault="00F70456" w:rsidP="00045A7A">
            <w:pPr>
              <w:jc w:val="center"/>
              <w:rPr>
                <w:b/>
                <w:bCs/>
                <w:color w:val="000000"/>
                <w:sz w:val="16"/>
                <w:szCs w:val="16"/>
              </w:rPr>
            </w:pPr>
            <w:r>
              <w:rPr>
                <w:b/>
                <w:bCs/>
                <w:color w:val="000000"/>
                <w:sz w:val="16"/>
                <w:szCs w:val="16"/>
              </w:rPr>
              <w:t>Realiz</w:t>
            </w:r>
          </w:p>
        </w:tc>
      </w:tr>
      <w:tr w:rsidR="00F70456" w:rsidTr="00045A7A">
        <w:trPr>
          <w:trHeight w:val="300"/>
        </w:trPr>
        <w:tc>
          <w:tcPr>
            <w:tcW w:w="601" w:type="dxa"/>
            <w:vMerge/>
            <w:tcBorders>
              <w:top w:val="single" w:sz="8" w:space="0" w:color="auto"/>
              <w:left w:val="single" w:sz="8" w:space="0" w:color="auto"/>
              <w:bottom w:val="nil"/>
              <w:right w:val="single" w:sz="8" w:space="0" w:color="auto"/>
            </w:tcBorders>
            <w:vAlign w:val="center"/>
            <w:hideMark/>
          </w:tcPr>
          <w:p w:rsidR="00F70456" w:rsidRDefault="00F70456" w:rsidP="00045A7A">
            <w:pPr>
              <w:rPr>
                <w:b/>
                <w:bCs/>
                <w:color w:val="000000"/>
                <w:sz w:val="16"/>
                <w:szCs w:val="16"/>
              </w:rPr>
            </w:pPr>
          </w:p>
        </w:tc>
        <w:tc>
          <w:tcPr>
            <w:tcW w:w="2407" w:type="dxa"/>
            <w:vMerge/>
            <w:tcBorders>
              <w:top w:val="single" w:sz="8" w:space="0" w:color="auto"/>
              <w:left w:val="single" w:sz="8" w:space="0" w:color="auto"/>
              <w:bottom w:val="nil"/>
              <w:right w:val="single" w:sz="8" w:space="0" w:color="auto"/>
            </w:tcBorders>
            <w:vAlign w:val="center"/>
            <w:hideMark/>
          </w:tcPr>
          <w:p w:rsidR="00F70456" w:rsidRDefault="00F70456" w:rsidP="00045A7A">
            <w:pPr>
              <w:rPr>
                <w:b/>
                <w:bCs/>
                <w:color w:val="000000"/>
                <w:sz w:val="16"/>
                <w:szCs w:val="16"/>
              </w:rPr>
            </w:pPr>
          </w:p>
        </w:tc>
        <w:tc>
          <w:tcPr>
            <w:tcW w:w="858" w:type="dxa"/>
            <w:tcBorders>
              <w:top w:val="single" w:sz="4" w:space="0" w:color="auto"/>
              <w:left w:val="single" w:sz="4" w:space="0" w:color="auto"/>
              <w:bottom w:val="nil"/>
              <w:right w:val="single" w:sz="4" w:space="0" w:color="auto"/>
            </w:tcBorders>
            <w:shd w:val="clear" w:color="000000" w:fill="DBDBDB"/>
            <w:noWrap/>
            <w:vAlign w:val="bottom"/>
            <w:hideMark/>
          </w:tcPr>
          <w:p w:rsidR="00F70456" w:rsidRDefault="00F70456" w:rsidP="00045A7A">
            <w:pPr>
              <w:jc w:val="center"/>
              <w:rPr>
                <w:b/>
                <w:bCs/>
                <w:color w:val="000000"/>
                <w:sz w:val="16"/>
                <w:szCs w:val="16"/>
              </w:rPr>
            </w:pPr>
            <w:r>
              <w:rPr>
                <w:b/>
                <w:bCs/>
                <w:color w:val="000000"/>
                <w:sz w:val="16"/>
                <w:szCs w:val="16"/>
              </w:rPr>
              <w:t> </w:t>
            </w:r>
          </w:p>
        </w:tc>
        <w:tc>
          <w:tcPr>
            <w:tcW w:w="805" w:type="dxa"/>
            <w:tcBorders>
              <w:top w:val="single" w:sz="4" w:space="0" w:color="auto"/>
              <w:left w:val="nil"/>
              <w:bottom w:val="nil"/>
              <w:right w:val="single" w:sz="4" w:space="0" w:color="auto"/>
            </w:tcBorders>
            <w:shd w:val="clear" w:color="000000" w:fill="DBDBDB"/>
            <w:noWrap/>
            <w:vAlign w:val="bottom"/>
            <w:hideMark/>
          </w:tcPr>
          <w:p w:rsidR="00F70456" w:rsidRDefault="00F70456" w:rsidP="00045A7A">
            <w:pPr>
              <w:jc w:val="center"/>
              <w:rPr>
                <w:b/>
                <w:bCs/>
                <w:color w:val="000000"/>
                <w:sz w:val="16"/>
                <w:szCs w:val="16"/>
              </w:rPr>
            </w:pPr>
            <w:r>
              <w:rPr>
                <w:b/>
                <w:bCs/>
                <w:color w:val="000000"/>
                <w:sz w:val="16"/>
                <w:szCs w:val="16"/>
              </w:rPr>
              <w:t>2019</w:t>
            </w:r>
          </w:p>
        </w:tc>
        <w:tc>
          <w:tcPr>
            <w:tcW w:w="784" w:type="dxa"/>
            <w:tcBorders>
              <w:top w:val="single" w:sz="4" w:space="0" w:color="auto"/>
              <w:left w:val="nil"/>
              <w:bottom w:val="nil"/>
              <w:right w:val="single" w:sz="4" w:space="0" w:color="auto"/>
            </w:tcBorders>
            <w:shd w:val="clear" w:color="000000" w:fill="DBDBDB"/>
            <w:noWrap/>
            <w:vAlign w:val="bottom"/>
            <w:hideMark/>
          </w:tcPr>
          <w:p w:rsidR="00F70456" w:rsidRDefault="00F70456" w:rsidP="00045A7A">
            <w:pPr>
              <w:jc w:val="center"/>
              <w:rPr>
                <w:b/>
                <w:bCs/>
                <w:color w:val="000000"/>
                <w:sz w:val="16"/>
                <w:szCs w:val="16"/>
              </w:rPr>
            </w:pPr>
            <w:r>
              <w:rPr>
                <w:b/>
                <w:bCs/>
                <w:color w:val="000000"/>
                <w:sz w:val="16"/>
                <w:szCs w:val="16"/>
              </w:rPr>
              <w:t>2019</w:t>
            </w:r>
          </w:p>
        </w:tc>
        <w:tc>
          <w:tcPr>
            <w:tcW w:w="784" w:type="dxa"/>
            <w:tcBorders>
              <w:top w:val="single" w:sz="4" w:space="0" w:color="auto"/>
              <w:left w:val="nil"/>
              <w:bottom w:val="nil"/>
              <w:right w:val="nil"/>
            </w:tcBorders>
            <w:shd w:val="clear" w:color="000000" w:fill="DBDBDB"/>
            <w:noWrap/>
            <w:vAlign w:val="bottom"/>
            <w:hideMark/>
          </w:tcPr>
          <w:p w:rsidR="00F70456" w:rsidRDefault="00F70456" w:rsidP="00045A7A">
            <w:pPr>
              <w:jc w:val="center"/>
              <w:rPr>
                <w:b/>
                <w:bCs/>
                <w:color w:val="000000"/>
                <w:sz w:val="16"/>
                <w:szCs w:val="16"/>
              </w:rPr>
            </w:pPr>
            <w:r>
              <w:rPr>
                <w:b/>
                <w:bCs/>
                <w:color w:val="000000"/>
                <w:sz w:val="16"/>
                <w:szCs w:val="16"/>
              </w:rPr>
              <w:t>2019</w:t>
            </w:r>
          </w:p>
        </w:tc>
        <w:tc>
          <w:tcPr>
            <w:tcW w:w="843" w:type="dxa"/>
            <w:tcBorders>
              <w:top w:val="nil"/>
              <w:left w:val="single" w:sz="4" w:space="0" w:color="auto"/>
              <w:bottom w:val="single" w:sz="4" w:space="0" w:color="auto"/>
              <w:right w:val="single" w:sz="4" w:space="0" w:color="auto"/>
            </w:tcBorders>
            <w:shd w:val="clear" w:color="000000" w:fill="DBDBDB"/>
            <w:noWrap/>
            <w:vAlign w:val="bottom"/>
            <w:hideMark/>
          </w:tcPr>
          <w:p w:rsidR="00F70456" w:rsidRDefault="00F70456" w:rsidP="00045A7A">
            <w:pPr>
              <w:jc w:val="center"/>
              <w:rPr>
                <w:b/>
                <w:bCs/>
                <w:color w:val="000000"/>
                <w:sz w:val="16"/>
                <w:szCs w:val="16"/>
              </w:rPr>
            </w:pPr>
            <w:r>
              <w:rPr>
                <w:b/>
                <w:bCs/>
                <w:color w:val="000000"/>
                <w:sz w:val="16"/>
                <w:szCs w:val="16"/>
              </w:rPr>
              <w:t>2019</w:t>
            </w:r>
          </w:p>
        </w:tc>
        <w:tc>
          <w:tcPr>
            <w:tcW w:w="784" w:type="dxa"/>
            <w:tcBorders>
              <w:top w:val="nil"/>
              <w:left w:val="nil"/>
              <w:bottom w:val="single" w:sz="4" w:space="0" w:color="auto"/>
              <w:right w:val="single" w:sz="4" w:space="0" w:color="auto"/>
            </w:tcBorders>
            <w:shd w:val="clear" w:color="000000" w:fill="DBDBDB"/>
            <w:noWrap/>
            <w:vAlign w:val="bottom"/>
            <w:hideMark/>
          </w:tcPr>
          <w:p w:rsidR="00F70456" w:rsidRDefault="00F70456" w:rsidP="00045A7A">
            <w:pPr>
              <w:jc w:val="center"/>
              <w:rPr>
                <w:b/>
                <w:bCs/>
                <w:color w:val="000000"/>
                <w:sz w:val="16"/>
                <w:szCs w:val="16"/>
              </w:rPr>
            </w:pPr>
            <w:r>
              <w:rPr>
                <w:b/>
                <w:bCs/>
                <w:color w:val="000000"/>
                <w:sz w:val="16"/>
                <w:szCs w:val="16"/>
              </w:rPr>
              <w:t>2019</w:t>
            </w:r>
          </w:p>
        </w:tc>
        <w:tc>
          <w:tcPr>
            <w:tcW w:w="900" w:type="dxa"/>
            <w:tcBorders>
              <w:top w:val="nil"/>
              <w:left w:val="nil"/>
              <w:bottom w:val="single" w:sz="4" w:space="0" w:color="auto"/>
              <w:right w:val="single" w:sz="4" w:space="0" w:color="auto"/>
            </w:tcBorders>
            <w:shd w:val="clear" w:color="000000" w:fill="DBDBDB"/>
            <w:noWrap/>
            <w:vAlign w:val="bottom"/>
            <w:hideMark/>
          </w:tcPr>
          <w:p w:rsidR="00F70456" w:rsidRDefault="00F70456" w:rsidP="00045A7A">
            <w:pPr>
              <w:jc w:val="center"/>
              <w:rPr>
                <w:b/>
                <w:bCs/>
                <w:color w:val="000000"/>
                <w:sz w:val="16"/>
                <w:szCs w:val="16"/>
              </w:rPr>
            </w:pPr>
            <w:r>
              <w:rPr>
                <w:b/>
                <w:bCs/>
                <w:color w:val="000000"/>
                <w:sz w:val="16"/>
                <w:szCs w:val="16"/>
              </w:rPr>
              <w:t>2019</w:t>
            </w:r>
          </w:p>
        </w:tc>
        <w:tc>
          <w:tcPr>
            <w:tcW w:w="608" w:type="dxa"/>
            <w:tcBorders>
              <w:top w:val="nil"/>
              <w:left w:val="nil"/>
              <w:bottom w:val="single" w:sz="4" w:space="0" w:color="auto"/>
              <w:right w:val="single" w:sz="4" w:space="0" w:color="auto"/>
            </w:tcBorders>
            <w:shd w:val="clear" w:color="000000" w:fill="DBDBDB"/>
            <w:noWrap/>
            <w:vAlign w:val="bottom"/>
            <w:hideMark/>
          </w:tcPr>
          <w:p w:rsidR="00F70456" w:rsidRDefault="00F70456" w:rsidP="00045A7A">
            <w:pPr>
              <w:jc w:val="center"/>
              <w:rPr>
                <w:b/>
                <w:bCs/>
                <w:color w:val="000000"/>
                <w:sz w:val="16"/>
                <w:szCs w:val="16"/>
              </w:rPr>
            </w:pPr>
            <w:r>
              <w:rPr>
                <w:b/>
                <w:bCs/>
                <w:color w:val="000000"/>
                <w:sz w:val="16"/>
                <w:szCs w:val="16"/>
              </w:rPr>
              <w:t> </w:t>
            </w:r>
          </w:p>
        </w:tc>
      </w:tr>
      <w:tr w:rsidR="00F70456" w:rsidTr="00045A7A">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0456" w:rsidRDefault="00F70456" w:rsidP="00045A7A">
            <w:pPr>
              <w:jc w:val="right"/>
              <w:rPr>
                <w:rFonts w:ascii="Calibri" w:hAnsi="Calibri"/>
                <w:color w:val="000000"/>
                <w:sz w:val="16"/>
                <w:szCs w:val="16"/>
              </w:rPr>
            </w:pPr>
            <w:r>
              <w:rPr>
                <w:rFonts w:ascii="Calibri" w:hAnsi="Calibri"/>
                <w:color w:val="000000"/>
                <w:sz w:val="16"/>
                <w:szCs w:val="16"/>
              </w:rPr>
              <w:t>1</w:t>
            </w:r>
          </w:p>
        </w:tc>
        <w:tc>
          <w:tcPr>
            <w:tcW w:w="2407" w:type="dxa"/>
            <w:tcBorders>
              <w:top w:val="single" w:sz="4" w:space="0" w:color="auto"/>
              <w:left w:val="nil"/>
              <w:bottom w:val="single" w:sz="4" w:space="0" w:color="auto"/>
              <w:right w:val="single" w:sz="4" w:space="0" w:color="auto"/>
            </w:tcBorders>
            <w:shd w:val="clear" w:color="auto" w:fill="auto"/>
            <w:noWrap/>
            <w:vAlign w:val="bottom"/>
            <w:hideMark/>
          </w:tcPr>
          <w:p w:rsidR="00F70456" w:rsidRDefault="00F70456" w:rsidP="00045A7A">
            <w:pPr>
              <w:rPr>
                <w:rFonts w:ascii="Calibri" w:hAnsi="Calibri"/>
                <w:color w:val="000000"/>
                <w:sz w:val="16"/>
                <w:szCs w:val="16"/>
              </w:rPr>
            </w:pPr>
            <w:r>
              <w:rPr>
                <w:rFonts w:ascii="Calibri" w:hAnsi="Calibri"/>
                <w:color w:val="000000"/>
                <w:sz w:val="16"/>
                <w:szCs w:val="16"/>
              </w:rPr>
              <w:t xml:space="preserve">Proce. costurilor cu forta de munca </w:t>
            </w:r>
          </w:p>
        </w:tc>
        <w:tc>
          <w:tcPr>
            <w:tcW w:w="858" w:type="dxa"/>
            <w:tcBorders>
              <w:top w:val="single" w:sz="4" w:space="0" w:color="auto"/>
              <w:left w:val="nil"/>
              <w:bottom w:val="single" w:sz="4" w:space="0" w:color="auto"/>
              <w:right w:val="single" w:sz="4" w:space="0" w:color="auto"/>
            </w:tcBorders>
            <w:shd w:val="clear" w:color="auto" w:fill="auto"/>
            <w:noWrap/>
            <w:vAlign w:val="bottom"/>
            <w:hideMark/>
          </w:tcPr>
          <w:p w:rsidR="00F70456" w:rsidRDefault="00F70456" w:rsidP="00045A7A">
            <w:pPr>
              <w:rPr>
                <w:rFonts w:ascii="Calibri" w:hAnsi="Calibri"/>
                <w:color w:val="000000"/>
                <w:sz w:val="16"/>
                <w:szCs w:val="16"/>
              </w:rPr>
            </w:pPr>
            <w:r>
              <w:rPr>
                <w:rFonts w:ascii="Calibri" w:hAnsi="Calibri"/>
                <w:color w:val="000000"/>
                <w:sz w:val="16"/>
                <w:szCs w:val="16"/>
              </w:rPr>
              <w:t>max 75</w:t>
            </w:r>
          </w:p>
        </w:tc>
        <w:tc>
          <w:tcPr>
            <w:tcW w:w="805" w:type="dxa"/>
            <w:tcBorders>
              <w:top w:val="single" w:sz="4" w:space="0" w:color="auto"/>
              <w:left w:val="nil"/>
              <w:bottom w:val="single" w:sz="4" w:space="0" w:color="auto"/>
              <w:right w:val="nil"/>
            </w:tcBorders>
            <w:shd w:val="clear" w:color="auto" w:fill="auto"/>
            <w:noWrap/>
            <w:vAlign w:val="bottom"/>
            <w:hideMark/>
          </w:tcPr>
          <w:p w:rsidR="00F70456" w:rsidRDefault="00F70456" w:rsidP="00045A7A">
            <w:pPr>
              <w:jc w:val="right"/>
              <w:rPr>
                <w:rFonts w:ascii="Calibri" w:hAnsi="Calibri"/>
                <w:color w:val="000000"/>
                <w:sz w:val="16"/>
                <w:szCs w:val="16"/>
              </w:rPr>
            </w:pPr>
            <w:r>
              <w:rPr>
                <w:rFonts w:ascii="Calibri" w:hAnsi="Calibri"/>
                <w:color w:val="000000"/>
                <w:sz w:val="16"/>
                <w:szCs w:val="16"/>
              </w:rPr>
              <w:t>66,33</w:t>
            </w:r>
          </w:p>
        </w:tc>
        <w:tc>
          <w:tcPr>
            <w:tcW w:w="784" w:type="dxa"/>
            <w:tcBorders>
              <w:top w:val="single" w:sz="4" w:space="0" w:color="auto"/>
              <w:left w:val="single" w:sz="4" w:space="0" w:color="auto"/>
              <w:bottom w:val="single" w:sz="4" w:space="0" w:color="auto"/>
              <w:right w:val="nil"/>
            </w:tcBorders>
            <w:shd w:val="clear" w:color="auto" w:fill="auto"/>
            <w:noWrap/>
            <w:vAlign w:val="bottom"/>
            <w:hideMark/>
          </w:tcPr>
          <w:p w:rsidR="00F70456" w:rsidRDefault="00F70456" w:rsidP="00045A7A">
            <w:pPr>
              <w:jc w:val="right"/>
              <w:rPr>
                <w:rFonts w:ascii="Calibri" w:hAnsi="Calibri"/>
                <w:color w:val="000000"/>
                <w:sz w:val="16"/>
                <w:szCs w:val="16"/>
              </w:rPr>
            </w:pPr>
            <w:r>
              <w:rPr>
                <w:rFonts w:ascii="Calibri" w:hAnsi="Calibri"/>
                <w:color w:val="000000"/>
                <w:sz w:val="16"/>
                <w:szCs w:val="16"/>
              </w:rPr>
              <w:t>69,56</w:t>
            </w:r>
          </w:p>
        </w:tc>
        <w:tc>
          <w:tcPr>
            <w:tcW w:w="784" w:type="dxa"/>
            <w:tcBorders>
              <w:top w:val="single" w:sz="4" w:space="0" w:color="auto"/>
              <w:left w:val="single" w:sz="4" w:space="0" w:color="auto"/>
              <w:bottom w:val="single" w:sz="4" w:space="0" w:color="auto"/>
              <w:right w:val="nil"/>
            </w:tcBorders>
            <w:shd w:val="clear" w:color="auto" w:fill="auto"/>
            <w:noWrap/>
            <w:vAlign w:val="bottom"/>
            <w:hideMark/>
          </w:tcPr>
          <w:p w:rsidR="00F70456" w:rsidRDefault="00F70456" w:rsidP="00045A7A">
            <w:pPr>
              <w:jc w:val="right"/>
              <w:rPr>
                <w:rFonts w:ascii="Calibri" w:hAnsi="Calibri"/>
                <w:color w:val="000000"/>
                <w:sz w:val="16"/>
                <w:szCs w:val="16"/>
              </w:rPr>
            </w:pPr>
            <w:r>
              <w:rPr>
                <w:rFonts w:ascii="Calibri" w:hAnsi="Calibri"/>
                <w:color w:val="000000"/>
                <w:sz w:val="16"/>
                <w:szCs w:val="16"/>
              </w:rPr>
              <w:t>67,24</w:t>
            </w:r>
          </w:p>
        </w:tc>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F70456" w:rsidRDefault="00F70456" w:rsidP="00045A7A">
            <w:pPr>
              <w:jc w:val="right"/>
              <w:rPr>
                <w:rFonts w:ascii="Calibri" w:hAnsi="Calibri"/>
                <w:color w:val="000000"/>
                <w:sz w:val="16"/>
                <w:szCs w:val="16"/>
              </w:rPr>
            </w:pPr>
            <w:r>
              <w:rPr>
                <w:rFonts w:ascii="Calibri" w:hAnsi="Calibri"/>
                <w:color w:val="000000"/>
                <w:sz w:val="16"/>
                <w:szCs w:val="16"/>
              </w:rPr>
              <w:t>70,02</w:t>
            </w:r>
          </w:p>
        </w:tc>
        <w:tc>
          <w:tcPr>
            <w:tcW w:w="784" w:type="dxa"/>
            <w:tcBorders>
              <w:top w:val="nil"/>
              <w:left w:val="nil"/>
              <w:bottom w:val="single" w:sz="4" w:space="0" w:color="auto"/>
              <w:right w:val="single" w:sz="4" w:space="0" w:color="auto"/>
            </w:tcBorders>
            <w:shd w:val="clear" w:color="auto" w:fill="auto"/>
            <w:noWrap/>
            <w:vAlign w:val="bottom"/>
            <w:hideMark/>
          </w:tcPr>
          <w:p w:rsidR="00F70456" w:rsidRDefault="00F70456" w:rsidP="00045A7A">
            <w:pPr>
              <w:jc w:val="right"/>
              <w:rPr>
                <w:rFonts w:ascii="Calibri" w:hAnsi="Calibri"/>
                <w:color w:val="000000"/>
                <w:sz w:val="16"/>
                <w:szCs w:val="16"/>
              </w:rPr>
            </w:pPr>
            <w:r>
              <w:rPr>
                <w:rFonts w:ascii="Calibri" w:hAnsi="Calibri"/>
                <w:color w:val="000000"/>
                <w:sz w:val="16"/>
                <w:szCs w:val="16"/>
              </w:rPr>
              <w:t>62,1</w:t>
            </w:r>
          </w:p>
        </w:tc>
        <w:tc>
          <w:tcPr>
            <w:tcW w:w="900" w:type="dxa"/>
            <w:tcBorders>
              <w:top w:val="nil"/>
              <w:left w:val="nil"/>
              <w:bottom w:val="single" w:sz="4" w:space="0" w:color="auto"/>
              <w:right w:val="single" w:sz="4" w:space="0" w:color="auto"/>
            </w:tcBorders>
            <w:shd w:val="clear" w:color="auto" w:fill="auto"/>
            <w:noWrap/>
            <w:vAlign w:val="bottom"/>
            <w:hideMark/>
          </w:tcPr>
          <w:p w:rsidR="00F70456" w:rsidRDefault="00F70456" w:rsidP="00045A7A">
            <w:pPr>
              <w:jc w:val="right"/>
              <w:rPr>
                <w:rFonts w:ascii="Calibri" w:hAnsi="Calibri"/>
                <w:color w:val="000000"/>
                <w:sz w:val="16"/>
                <w:szCs w:val="16"/>
              </w:rPr>
            </w:pPr>
            <w:r>
              <w:rPr>
                <w:rFonts w:ascii="Calibri" w:hAnsi="Calibri"/>
                <w:color w:val="000000"/>
                <w:sz w:val="16"/>
                <w:szCs w:val="16"/>
              </w:rPr>
              <w:t>66,19</w:t>
            </w:r>
          </w:p>
        </w:tc>
        <w:tc>
          <w:tcPr>
            <w:tcW w:w="608" w:type="dxa"/>
            <w:tcBorders>
              <w:top w:val="nil"/>
              <w:left w:val="nil"/>
              <w:bottom w:val="single" w:sz="4" w:space="0" w:color="auto"/>
              <w:right w:val="single" w:sz="4" w:space="0" w:color="auto"/>
            </w:tcBorders>
            <w:shd w:val="clear" w:color="auto" w:fill="auto"/>
            <w:noWrap/>
            <w:vAlign w:val="bottom"/>
            <w:hideMark/>
          </w:tcPr>
          <w:p w:rsidR="00F70456" w:rsidRDefault="00F70456" w:rsidP="00045A7A">
            <w:pPr>
              <w:rPr>
                <w:rFonts w:ascii="Calibri" w:hAnsi="Calibri"/>
                <w:color w:val="000000"/>
                <w:sz w:val="16"/>
                <w:szCs w:val="16"/>
              </w:rPr>
            </w:pPr>
            <w:r>
              <w:rPr>
                <w:rFonts w:ascii="Calibri" w:hAnsi="Calibri"/>
                <w:color w:val="000000"/>
                <w:sz w:val="16"/>
                <w:szCs w:val="16"/>
              </w:rPr>
              <w:t>da</w:t>
            </w:r>
          </w:p>
        </w:tc>
      </w:tr>
      <w:tr w:rsidR="00F70456" w:rsidTr="00045A7A">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F70456" w:rsidRDefault="00F70456" w:rsidP="00045A7A">
            <w:pPr>
              <w:jc w:val="right"/>
              <w:rPr>
                <w:rFonts w:ascii="Calibri" w:hAnsi="Calibri"/>
                <w:color w:val="000000"/>
                <w:sz w:val="16"/>
                <w:szCs w:val="16"/>
              </w:rPr>
            </w:pPr>
            <w:r>
              <w:rPr>
                <w:rFonts w:ascii="Calibri" w:hAnsi="Calibri"/>
                <w:color w:val="000000"/>
                <w:sz w:val="16"/>
                <w:szCs w:val="16"/>
              </w:rPr>
              <w:t>2</w:t>
            </w:r>
          </w:p>
        </w:tc>
        <w:tc>
          <w:tcPr>
            <w:tcW w:w="2407" w:type="dxa"/>
            <w:tcBorders>
              <w:top w:val="nil"/>
              <w:left w:val="nil"/>
              <w:bottom w:val="single" w:sz="4" w:space="0" w:color="auto"/>
              <w:right w:val="single" w:sz="4" w:space="0" w:color="auto"/>
            </w:tcBorders>
            <w:shd w:val="clear" w:color="auto" w:fill="auto"/>
            <w:noWrap/>
            <w:vAlign w:val="bottom"/>
            <w:hideMark/>
          </w:tcPr>
          <w:p w:rsidR="00F70456" w:rsidRDefault="00F70456" w:rsidP="00045A7A">
            <w:pPr>
              <w:rPr>
                <w:rFonts w:ascii="Calibri" w:hAnsi="Calibri"/>
                <w:color w:val="000000"/>
                <w:sz w:val="16"/>
                <w:szCs w:val="16"/>
              </w:rPr>
            </w:pPr>
            <w:r>
              <w:rPr>
                <w:rFonts w:ascii="Calibri" w:hAnsi="Calibri"/>
                <w:color w:val="000000"/>
                <w:sz w:val="16"/>
                <w:szCs w:val="16"/>
              </w:rPr>
              <w:t>Indicele productivitatii muncii</w:t>
            </w:r>
          </w:p>
        </w:tc>
        <w:tc>
          <w:tcPr>
            <w:tcW w:w="858" w:type="dxa"/>
            <w:tcBorders>
              <w:top w:val="nil"/>
              <w:left w:val="nil"/>
              <w:bottom w:val="single" w:sz="4" w:space="0" w:color="auto"/>
              <w:right w:val="single" w:sz="4" w:space="0" w:color="auto"/>
            </w:tcBorders>
            <w:shd w:val="clear" w:color="auto" w:fill="auto"/>
            <w:noWrap/>
            <w:vAlign w:val="bottom"/>
            <w:hideMark/>
          </w:tcPr>
          <w:p w:rsidR="00F70456" w:rsidRDefault="00F70456" w:rsidP="00045A7A">
            <w:pPr>
              <w:rPr>
                <w:rFonts w:ascii="Calibri" w:hAnsi="Calibri"/>
                <w:color w:val="000000"/>
                <w:sz w:val="16"/>
                <w:szCs w:val="16"/>
              </w:rPr>
            </w:pPr>
            <w:r>
              <w:rPr>
                <w:rFonts w:ascii="Calibri" w:hAnsi="Calibri"/>
                <w:color w:val="000000"/>
                <w:sz w:val="16"/>
                <w:szCs w:val="16"/>
              </w:rPr>
              <w:t>crest 1%</w:t>
            </w:r>
          </w:p>
        </w:tc>
        <w:tc>
          <w:tcPr>
            <w:tcW w:w="805" w:type="dxa"/>
            <w:tcBorders>
              <w:top w:val="nil"/>
              <w:left w:val="nil"/>
              <w:bottom w:val="single" w:sz="4" w:space="0" w:color="auto"/>
              <w:right w:val="single" w:sz="4" w:space="0" w:color="auto"/>
            </w:tcBorders>
            <w:shd w:val="clear" w:color="auto" w:fill="auto"/>
            <w:noWrap/>
            <w:vAlign w:val="bottom"/>
            <w:hideMark/>
          </w:tcPr>
          <w:p w:rsidR="00F70456" w:rsidRDefault="00F70456" w:rsidP="00045A7A">
            <w:pPr>
              <w:jc w:val="right"/>
              <w:rPr>
                <w:rFonts w:ascii="Calibri" w:hAnsi="Calibri"/>
                <w:color w:val="000000"/>
                <w:sz w:val="16"/>
                <w:szCs w:val="16"/>
              </w:rPr>
            </w:pPr>
            <w:r>
              <w:rPr>
                <w:rFonts w:ascii="Calibri" w:hAnsi="Calibri"/>
                <w:color w:val="000000"/>
                <w:sz w:val="16"/>
                <w:szCs w:val="16"/>
              </w:rPr>
              <w:t>3749</w:t>
            </w:r>
          </w:p>
        </w:tc>
        <w:tc>
          <w:tcPr>
            <w:tcW w:w="784" w:type="dxa"/>
            <w:tcBorders>
              <w:top w:val="nil"/>
              <w:left w:val="nil"/>
              <w:bottom w:val="single" w:sz="4" w:space="0" w:color="auto"/>
              <w:right w:val="single" w:sz="4" w:space="0" w:color="auto"/>
            </w:tcBorders>
            <w:shd w:val="clear" w:color="auto" w:fill="auto"/>
            <w:noWrap/>
            <w:vAlign w:val="bottom"/>
            <w:hideMark/>
          </w:tcPr>
          <w:p w:rsidR="00F70456" w:rsidRDefault="00F70456" w:rsidP="00045A7A">
            <w:pPr>
              <w:jc w:val="right"/>
              <w:rPr>
                <w:rFonts w:ascii="Calibri" w:hAnsi="Calibri"/>
                <w:color w:val="000000"/>
                <w:sz w:val="16"/>
                <w:szCs w:val="16"/>
              </w:rPr>
            </w:pPr>
            <w:r>
              <w:rPr>
                <w:rFonts w:ascii="Calibri" w:hAnsi="Calibri"/>
                <w:color w:val="000000"/>
                <w:sz w:val="16"/>
                <w:szCs w:val="16"/>
              </w:rPr>
              <w:t>4469</w:t>
            </w:r>
          </w:p>
        </w:tc>
        <w:tc>
          <w:tcPr>
            <w:tcW w:w="784" w:type="dxa"/>
            <w:tcBorders>
              <w:top w:val="nil"/>
              <w:left w:val="nil"/>
              <w:bottom w:val="single" w:sz="4" w:space="0" w:color="auto"/>
              <w:right w:val="nil"/>
            </w:tcBorders>
            <w:shd w:val="clear" w:color="auto" w:fill="auto"/>
            <w:noWrap/>
            <w:vAlign w:val="bottom"/>
            <w:hideMark/>
          </w:tcPr>
          <w:p w:rsidR="00F70456" w:rsidRDefault="00F70456" w:rsidP="00045A7A">
            <w:pPr>
              <w:jc w:val="right"/>
              <w:rPr>
                <w:rFonts w:ascii="Calibri" w:hAnsi="Calibri"/>
                <w:color w:val="000000"/>
                <w:sz w:val="16"/>
                <w:szCs w:val="16"/>
              </w:rPr>
            </w:pPr>
            <w:r>
              <w:rPr>
                <w:rFonts w:ascii="Calibri" w:hAnsi="Calibri"/>
                <w:color w:val="000000"/>
                <w:sz w:val="16"/>
                <w:szCs w:val="16"/>
              </w:rPr>
              <w:t>4931</w:t>
            </w:r>
          </w:p>
        </w:tc>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F70456" w:rsidRDefault="00F70456" w:rsidP="00045A7A">
            <w:pPr>
              <w:jc w:val="right"/>
              <w:rPr>
                <w:rFonts w:ascii="Calibri" w:hAnsi="Calibri"/>
                <w:color w:val="000000"/>
                <w:sz w:val="16"/>
                <w:szCs w:val="16"/>
              </w:rPr>
            </w:pPr>
            <w:r>
              <w:rPr>
                <w:rFonts w:ascii="Calibri" w:hAnsi="Calibri"/>
                <w:color w:val="000000"/>
                <w:sz w:val="16"/>
                <w:szCs w:val="16"/>
              </w:rPr>
              <w:t>4742</w:t>
            </w:r>
          </w:p>
        </w:tc>
        <w:tc>
          <w:tcPr>
            <w:tcW w:w="784" w:type="dxa"/>
            <w:tcBorders>
              <w:top w:val="nil"/>
              <w:left w:val="nil"/>
              <w:bottom w:val="single" w:sz="4" w:space="0" w:color="auto"/>
              <w:right w:val="single" w:sz="4" w:space="0" w:color="auto"/>
            </w:tcBorders>
            <w:shd w:val="clear" w:color="auto" w:fill="auto"/>
            <w:noWrap/>
            <w:vAlign w:val="bottom"/>
            <w:hideMark/>
          </w:tcPr>
          <w:p w:rsidR="00F70456" w:rsidRDefault="00F70456" w:rsidP="00045A7A">
            <w:pPr>
              <w:jc w:val="right"/>
              <w:rPr>
                <w:rFonts w:ascii="Calibri" w:hAnsi="Calibri"/>
                <w:color w:val="000000"/>
                <w:sz w:val="16"/>
                <w:szCs w:val="16"/>
              </w:rPr>
            </w:pPr>
            <w:r>
              <w:rPr>
                <w:rFonts w:ascii="Calibri" w:hAnsi="Calibri"/>
                <w:color w:val="000000"/>
                <w:sz w:val="16"/>
                <w:szCs w:val="16"/>
              </w:rPr>
              <w:t>5182</w:t>
            </w:r>
          </w:p>
        </w:tc>
        <w:tc>
          <w:tcPr>
            <w:tcW w:w="900" w:type="dxa"/>
            <w:tcBorders>
              <w:top w:val="nil"/>
              <w:left w:val="nil"/>
              <w:bottom w:val="single" w:sz="4" w:space="0" w:color="auto"/>
              <w:right w:val="single" w:sz="4" w:space="0" w:color="auto"/>
            </w:tcBorders>
            <w:shd w:val="clear" w:color="auto" w:fill="auto"/>
            <w:noWrap/>
            <w:vAlign w:val="bottom"/>
            <w:hideMark/>
          </w:tcPr>
          <w:p w:rsidR="00F70456" w:rsidRDefault="00F70456" w:rsidP="00045A7A">
            <w:pPr>
              <w:jc w:val="right"/>
              <w:rPr>
                <w:rFonts w:ascii="Calibri" w:hAnsi="Calibri"/>
                <w:color w:val="000000"/>
                <w:sz w:val="16"/>
                <w:szCs w:val="16"/>
              </w:rPr>
            </w:pPr>
            <w:r>
              <w:rPr>
                <w:rFonts w:ascii="Calibri" w:hAnsi="Calibri"/>
                <w:color w:val="000000"/>
                <w:sz w:val="16"/>
                <w:szCs w:val="16"/>
              </w:rPr>
              <w:t>5564</w:t>
            </w:r>
          </w:p>
        </w:tc>
        <w:tc>
          <w:tcPr>
            <w:tcW w:w="608" w:type="dxa"/>
            <w:tcBorders>
              <w:top w:val="nil"/>
              <w:left w:val="nil"/>
              <w:bottom w:val="single" w:sz="4" w:space="0" w:color="auto"/>
              <w:right w:val="single" w:sz="4" w:space="0" w:color="auto"/>
            </w:tcBorders>
            <w:shd w:val="clear" w:color="auto" w:fill="auto"/>
            <w:noWrap/>
            <w:vAlign w:val="bottom"/>
            <w:hideMark/>
          </w:tcPr>
          <w:p w:rsidR="00F70456" w:rsidRDefault="00F70456" w:rsidP="00045A7A">
            <w:pPr>
              <w:rPr>
                <w:rFonts w:ascii="Calibri" w:hAnsi="Calibri"/>
                <w:color w:val="000000"/>
                <w:sz w:val="16"/>
                <w:szCs w:val="16"/>
              </w:rPr>
            </w:pPr>
            <w:r>
              <w:rPr>
                <w:rFonts w:ascii="Calibri" w:hAnsi="Calibri"/>
                <w:color w:val="000000"/>
                <w:sz w:val="16"/>
                <w:szCs w:val="16"/>
              </w:rPr>
              <w:t>da</w:t>
            </w:r>
          </w:p>
        </w:tc>
      </w:tr>
      <w:tr w:rsidR="00F70456" w:rsidTr="00045A7A">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0456" w:rsidRDefault="00F70456" w:rsidP="00045A7A">
            <w:pPr>
              <w:jc w:val="right"/>
              <w:rPr>
                <w:rFonts w:ascii="Calibri" w:hAnsi="Calibri"/>
                <w:color w:val="000000"/>
                <w:sz w:val="16"/>
                <w:szCs w:val="16"/>
              </w:rPr>
            </w:pPr>
            <w:r>
              <w:rPr>
                <w:rFonts w:ascii="Calibri" w:hAnsi="Calibri"/>
                <w:color w:val="000000"/>
                <w:sz w:val="16"/>
                <w:szCs w:val="16"/>
              </w:rPr>
              <w:t>3</w:t>
            </w:r>
          </w:p>
        </w:tc>
        <w:tc>
          <w:tcPr>
            <w:tcW w:w="2407" w:type="dxa"/>
            <w:tcBorders>
              <w:top w:val="single" w:sz="4" w:space="0" w:color="auto"/>
              <w:left w:val="nil"/>
              <w:bottom w:val="single" w:sz="4" w:space="0" w:color="auto"/>
              <w:right w:val="single" w:sz="4" w:space="0" w:color="auto"/>
            </w:tcBorders>
            <w:shd w:val="clear" w:color="auto" w:fill="auto"/>
            <w:noWrap/>
            <w:vAlign w:val="bottom"/>
            <w:hideMark/>
          </w:tcPr>
          <w:p w:rsidR="00F70456" w:rsidRDefault="00F70456" w:rsidP="00045A7A">
            <w:pPr>
              <w:rPr>
                <w:rFonts w:ascii="Calibri" w:hAnsi="Calibri"/>
                <w:color w:val="000000"/>
                <w:sz w:val="16"/>
                <w:szCs w:val="16"/>
              </w:rPr>
            </w:pPr>
            <w:r>
              <w:rPr>
                <w:rFonts w:ascii="Calibri" w:hAnsi="Calibri"/>
                <w:color w:val="000000"/>
                <w:sz w:val="16"/>
                <w:szCs w:val="16"/>
              </w:rPr>
              <w:t>Nivelul datoriei</w:t>
            </w:r>
          </w:p>
        </w:tc>
        <w:tc>
          <w:tcPr>
            <w:tcW w:w="858" w:type="dxa"/>
            <w:tcBorders>
              <w:top w:val="single" w:sz="4" w:space="0" w:color="auto"/>
              <w:left w:val="nil"/>
              <w:bottom w:val="single" w:sz="4" w:space="0" w:color="auto"/>
              <w:right w:val="single" w:sz="4" w:space="0" w:color="auto"/>
            </w:tcBorders>
            <w:shd w:val="clear" w:color="auto" w:fill="auto"/>
            <w:noWrap/>
            <w:vAlign w:val="bottom"/>
            <w:hideMark/>
          </w:tcPr>
          <w:p w:rsidR="00F70456" w:rsidRDefault="00F70456" w:rsidP="00045A7A">
            <w:pPr>
              <w:rPr>
                <w:rFonts w:ascii="Calibri" w:hAnsi="Calibri"/>
                <w:color w:val="000000"/>
                <w:sz w:val="16"/>
                <w:szCs w:val="16"/>
              </w:rPr>
            </w:pPr>
            <w:r>
              <w:rPr>
                <w:rFonts w:ascii="Calibri" w:hAnsi="Calibri"/>
                <w:color w:val="000000"/>
                <w:sz w:val="16"/>
                <w:szCs w:val="16"/>
              </w:rPr>
              <w:t>red 1%</w:t>
            </w:r>
          </w:p>
        </w:tc>
        <w:tc>
          <w:tcPr>
            <w:tcW w:w="805" w:type="dxa"/>
            <w:tcBorders>
              <w:top w:val="single" w:sz="4" w:space="0" w:color="auto"/>
              <w:left w:val="nil"/>
              <w:bottom w:val="single" w:sz="4" w:space="0" w:color="auto"/>
              <w:right w:val="single" w:sz="4" w:space="0" w:color="auto"/>
            </w:tcBorders>
            <w:shd w:val="clear" w:color="auto" w:fill="auto"/>
            <w:noWrap/>
            <w:vAlign w:val="bottom"/>
            <w:hideMark/>
          </w:tcPr>
          <w:p w:rsidR="00F70456" w:rsidRDefault="00F70456" w:rsidP="00045A7A">
            <w:pPr>
              <w:jc w:val="right"/>
              <w:rPr>
                <w:rFonts w:ascii="Calibri" w:hAnsi="Calibri"/>
                <w:color w:val="000000"/>
                <w:sz w:val="16"/>
                <w:szCs w:val="16"/>
              </w:rPr>
            </w:pPr>
            <w:r>
              <w:rPr>
                <w:rFonts w:ascii="Calibri" w:hAnsi="Calibri"/>
                <w:color w:val="000000"/>
                <w:sz w:val="16"/>
                <w:szCs w:val="16"/>
              </w:rPr>
              <w:t>1478192</w:t>
            </w:r>
          </w:p>
        </w:tc>
        <w:tc>
          <w:tcPr>
            <w:tcW w:w="784" w:type="dxa"/>
            <w:tcBorders>
              <w:top w:val="single" w:sz="4" w:space="0" w:color="auto"/>
              <w:left w:val="nil"/>
              <w:bottom w:val="single" w:sz="4" w:space="0" w:color="auto"/>
              <w:right w:val="single" w:sz="4" w:space="0" w:color="auto"/>
            </w:tcBorders>
            <w:shd w:val="clear" w:color="auto" w:fill="auto"/>
            <w:noWrap/>
            <w:vAlign w:val="bottom"/>
            <w:hideMark/>
          </w:tcPr>
          <w:p w:rsidR="00F70456" w:rsidRDefault="00F70456" w:rsidP="00045A7A">
            <w:pPr>
              <w:jc w:val="right"/>
              <w:rPr>
                <w:rFonts w:ascii="Calibri" w:hAnsi="Calibri"/>
                <w:color w:val="000000"/>
                <w:sz w:val="16"/>
                <w:szCs w:val="16"/>
              </w:rPr>
            </w:pPr>
            <w:r>
              <w:rPr>
                <w:rFonts w:ascii="Calibri" w:hAnsi="Calibri"/>
                <w:color w:val="000000"/>
                <w:sz w:val="16"/>
                <w:szCs w:val="16"/>
              </w:rPr>
              <w:t>1539274</w:t>
            </w:r>
          </w:p>
        </w:tc>
        <w:tc>
          <w:tcPr>
            <w:tcW w:w="784" w:type="dxa"/>
            <w:tcBorders>
              <w:top w:val="single" w:sz="4" w:space="0" w:color="auto"/>
              <w:left w:val="nil"/>
              <w:bottom w:val="single" w:sz="4" w:space="0" w:color="auto"/>
              <w:right w:val="nil"/>
            </w:tcBorders>
            <w:shd w:val="clear" w:color="auto" w:fill="auto"/>
            <w:noWrap/>
            <w:vAlign w:val="bottom"/>
            <w:hideMark/>
          </w:tcPr>
          <w:p w:rsidR="00F70456" w:rsidRDefault="00F70456" w:rsidP="00045A7A">
            <w:pPr>
              <w:jc w:val="right"/>
              <w:rPr>
                <w:rFonts w:ascii="Calibri" w:hAnsi="Calibri"/>
                <w:color w:val="000000"/>
                <w:sz w:val="16"/>
                <w:szCs w:val="16"/>
              </w:rPr>
            </w:pPr>
            <w:r>
              <w:rPr>
                <w:rFonts w:ascii="Calibri" w:hAnsi="Calibri"/>
                <w:color w:val="000000"/>
                <w:sz w:val="16"/>
                <w:szCs w:val="16"/>
              </w:rPr>
              <w:t>1419605</w:t>
            </w:r>
          </w:p>
        </w:tc>
        <w:tc>
          <w:tcPr>
            <w:tcW w:w="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0456" w:rsidRDefault="00F70456" w:rsidP="00045A7A">
            <w:pPr>
              <w:jc w:val="right"/>
              <w:rPr>
                <w:rFonts w:ascii="Calibri" w:hAnsi="Calibri"/>
                <w:color w:val="000000"/>
                <w:sz w:val="16"/>
                <w:szCs w:val="16"/>
              </w:rPr>
            </w:pPr>
            <w:r>
              <w:rPr>
                <w:rFonts w:ascii="Calibri" w:hAnsi="Calibri"/>
                <w:color w:val="000000"/>
                <w:sz w:val="16"/>
                <w:szCs w:val="16"/>
              </w:rPr>
              <w:t>1339251</w:t>
            </w:r>
          </w:p>
        </w:tc>
        <w:tc>
          <w:tcPr>
            <w:tcW w:w="784" w:type="dxa"/>
            <w:tcBorders>
              <w:top w:val="single" w:sz="4" w:space="0" w:color="auto"/>
              <w:left w:val="nil"/>
              <w:bottom w:val="nil"/>
              <w:right w:val="single" w:sz="4" w:space="0" w:color="auto"/>
            </w:tcBorders>
            <w:shd w:val="clear" w:color="auto" w:fill="auto"/>
            <w:noWrap/>
            <w:vAlign w:val="bottom"/>
            <w:hideMark/>
          </w:tcPr>
          <w:p w:rsidR="00F70456" w:rsidRDefault="00F70456" w:rsidP="00045A7A">
            <w:pPr>
              <w:jc w:val="right"/>
              <w:rPr>
                <w:rFonts w:ascii="Calibri" w:hAnsi="Calibri"/>
                <w:color w:val="000000"/>
                <w:sz w:val="16"/>
                <w:szCs w:val="16"/>
              </w:rPr>
            </w:pPr>
            <w:r>
              <w:rPr>
                <w:rFonts w:ascii="Calibri" w:hAnsi="Calibri"/>
                <w:color w:val="000000"/>
                <w:sz w:val="16"/>
                <w:szCs w:val="16"/>
              </w:rPr>
              <w:t>1353580</w:t>
            </w:r>
          </w:p>
        </w:tc>
        <w:tc>
          <w:tcPr>
            <w:tcW w:w="900" w:type="dxa"/>
            <w:tcBorders>
              <w:top w:val="single" w:sz="4" w:space="0" w:color="auto"/>
              <w:left w:val="single" w:sz="4" w:space="0" w:color="auto"/>
              <w:bottom w:val="nil"/>
              <w:right w:val="nil"/>
            </w:tcBorders>
            <w:shd w:val="clear" w:color="auto" w:fill="auto"/>
            <w:noWrap/>
            <w:vAlign w:val="bottom"/>
            <w:hideMark/>
          </w:tcPr>
          <w:p w:rsidR="00F70456" w:rsidRDefault="00F70456" w:rsidP="00045A7A">
            <w:pPr>
              <w:jc w:val="right"/>
              <w:rPr>
                <w:rFonts w:ascii="Calibri" w:hAnsi="Calibri"/>
                <w:color w:val="000000"/>
                <w:sz w:val="16"/>
                <w:szCs w:val="16"/>
              </w:rPr>
            </w:pPr>
            <w:r>
              <w:rPr>
                <w:rFonts w:ascii="Calibri" w:hAnsi="Calibri"/>
                <w:color w:val="000000"/>
                <w:sz w:val="16"/>
                <w:szCs w:val="16"/>
              </w:rPr>
              <w:t>1237937</w:t>
            </w:r>
          </w:p>
        </w:tc>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0456" w:rsidRDefault="00F70456" w:rsidP="00045A7A">
            <w:pPr>
              <w:rPr>
                <w:rFonts w:ascii="Calibri" w:hAnsi="Calibri"/>
                <w:color w:val="000000"/>
                <w:sz w:val="16"/>
                <w:szCs w:val="16"/>
              </w:rPr>
            </w:pPr>
            <w:r>
              <w:rPr>
                <w:rFonts w:ascii="Calibri" w:hAnsi="Calibri"/>
                <w:color w:val="000000"/>
                <w:sz w:val="16"/>
                <w:szCs w:val="16"/>
              </w:rPr>
              <w:t>da</w:t>
            </w:r>
          </w:p>
        </w:tc>
      </w:tr>
      <w:tr w:rsidR="00F70456" w:rsidTr="00045A7A">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F70456" w:rsidRDefault="00F70456" w:rsidP="00045A7A">
            <w:pPr>
              <w:jc w:val="right"/>
              <w:rPr>
                <w:rFonts w:ascii="Calibri" w:hAnsi="Calibri"/>
                <w:color w:val="000000"/>
                <w:sz w:val="16"/>
                <w:szCs w:val="16"/>
              </w:rPr>
            </w:pPr>
            <w:r>
              <w:rPr>
                <w:rFonts w:ascii="Calibri" w:hAnsi="Calibri"/>
                <w:color w:val="000000"/>
                <w:sz w:val="16"/>
                <w:szCs w:val="16"/>
              </w:rPr>
              <w:t>4</w:t>
            </w:r>
          </w:p>
        </w:tc>
        <w:tc>
          <w:tcPr>
            <w:tcW w:w="2407" w:type="dxa"/>
            <w:tcBorders>
              <w:top w:val="nil"/>
              <w:left w:val="nil"/>
              <w:bottom w:val="single" w:sz="4" w:space="0" w:color="auto"/>
              <w:right w:val="single" w:sz="4" w:space="0" w:color="auto"/>
            </w:tcBorders>
            <w:shd w:val="clear" w:color="auto" w:fill="auto"/>
            <w:noWrap/>
            <w:vAlign w:val="bottom"/>
            <w:hideMark/>
          </w:tcPr>
          <w:p w:rsidR="00F70456" w:rsidRDefault="00F70456" w:rsidP="00045A7A">
            <w:pPr>
              <w:rPr>
                <w:rFonts w:ascii="Calibri" w:hAnsi="Calibri"/>
                <w:color w:val="000000"/>
                <w:sz w:val="16"/>
                <w:szCs w:val="16"/>
              </w:rPr>
            </w:pPr>
            <w:r>
              <w:rPr>
                <w:rFonts w:ascii="Calibri" w:hAnsi="Calibri"/>
                <w:color w:val="000000"/>
                <w:sz w:val="16"/>
                <w:szCs w:val="16"/>
              </w:rPr>
              <w:t>lichiditate generala</w:t>
            </w:r>
          </w:p>
        </w:tc>
        <w:tc>
          <w:tcPr>
            <w:tcW w:w="858" w:type="dxa"/>
            <w:tcBorders>
              <w:top w:val="nil"/>
              <w:left w:val="nil"/>
              <w:bottom w:val="single" w:sz="4" w:space="0" w:color="auto"/>
              <w:right w:val="single" w:sz="4" w:space="0" w:color="auto"/>
            </w:tcBorders>
            <w:shd w:val="clear" w:color="auto" w:fill="auto"/>
            <w:noWrap/>
            <w:vAlign w:val="bottom"/>
            <w:hideMark/>
          </w:tcPr>
          <w:p w:rsidR="00F70456" w:rsidRDefault="00F70456" w:rsidP="00045A7A">
            <w:pPr>
              <w:rPr>
                <w:rFonts w:ascii="Calibri" w:hAnsi="Calibri"/>
                <w:color w:val="000000"/>
                <w:sz w:val="16"/>
                <w:szCs w:val="16"/>
              </w:rPr>
            </w:pPr>
            <w:r>
              <w:rPr>
                <w:rFonts w:ascii="Calibri" w:hAnsi="Calibri"/>
                <w:color w:val="000000"/>
                <w:sz w:val="16"/>
                <w:szCs w:val="16"/>
              </w:rPr>
              <w:t>min 1</w:t>
            </w:r>
          </w:p>
        </w:tc>
        <w:tc>
          <w:tcPr>
            <w:tcW w:w="805" w:type="dxa"/>
            <w:tcBorders>
              <w:top w:val="nil"/>
              <w:left w:val="nil"/>
              <w:bottom w:val="single" w:sz="4" w:space="0" w:color="auto"/>
              <w:right w:val="single" w:sz="4" w:space="0" w:color="auto"/>
            </w:tcBorders>
            <w:shd w:val="clear" w:color="auto" w:fill="auto"/>
            <w:noWrap/>
            <w:vAlign w:val="bottom"/>
            <w:hideMark/>
          </w:tcPr>
          <w:p w:rsidR="00F70456" w:rsidRDefault="00F70456" w:rsidP="00045A7A">
            <w:pPr>
              <w:jc w:val="right"/>
              <w:rPr>
                <w:rFonts w:ascii="Calibri" w:hAnsi="Calibri"/>
                <w:color w:val="000000"/>
                <w:sz w:val="16"/>
                <w:szCs w:val="16"/>
              </w:rPr>
            </w:pPr>
            <w:r>
              <w:rPr>
                <w:rFonts w:ascii="Calibri" w:hAnsi="Calibri"/>
                <w:color w:val="000000"/>
                <w:sz w:val="16"/>
                <w:szCs w:val="16"/>
              </w:rPr>
              <w:t>0,40</w:t>
            </w:r>
          </w:p>
        </w:tc>
        <w:tc>
          <w:tcPr>
            <w:tcW w:w="784" w:type="dxa"/>
            <w:tcBorders>
              <w:top w:val="nil"/>
              <w:left w:val="nil"/>
              <w:bottom w:val="single" w:sz="4" w:space="0" w:color="auto"/>
              <w:right w:val="single" w:sz="4" w:space="0" w:color="auto"/>
            </w:tcBorders>
            <w:shd w:val="clear" w:color="auto" w:fill="auto"/>
            <w:noWrap/>
            <w:vAlign w:val="bottom"/>
            <w:hideMark/>
          </w:tcPr>
          <w:p w:rsidR="00F70456" w:rsidRDefault="00F70456" w:rsidP="00045A7A">
            <w:pPr>
              <w:jc w:val="right"/>
              <w:rPr>
                <w:rFonts w:ascii="Calibri" w:hAnsi="Calibri"/>
                <w:color w:val="000000"/>
                <w:sz w:val="16"/>
                <w:szCs w:val="16"/>
              </w:rPr>
            </w:pPr>
            <w:r>
              <w:rPr>
                <w:rFonts w:ascii="Calibri" w:hAnsi="Calibri"/>
                <w:color w:val="000000"/>
                <w:sz w:val="16"/>
                <w:szCs w:val="16"/>
              </w:rPr>
              <w:t>0,43</w:t>
            </w:r>
          </w:p>
        </w:tc>
        <w:tc>
          <w:tcPr>
            <w:tcW w:w="784" w:type="dxa"/>
            <w:tcBorders>
              <w:top w:val="nil"/>
              <w:left w:val="nil"/>
              <w:bottom w:val="single" w:sz="4" w:space="0" w:color="auto"/>
              <w:right w:val="nil"/>
            </w:tcBorders>
            <w:shd w:val="clear" w:color="auto" w:fill="auto"/>
            <w:noWrap/>
            <w:vAlign w:val="bottom"/>
            <w:hideMark/>
          </w:tcPr>
          <w:p w:rsidR="00F70456" w:rsidRDefault="00F70456" w:rsidP="00045A7A">
            <w:pPr>
              <w:jc w:val="right"/>
              <w:rPr>
                <w:rFonts w:ascii="Calibri" w:hAnsi="Calibri"/>
                <w:color w:val="000000"/>
                <w:sz w:val="16"/>
                <w:szCs w:val="16"/>
              </w:rPr>
            </w:pPr>
            <w:r>
              <w:rPr>
                <w:rFonts w:ascii="Calibri" w:hAnsi="Calibri"/>
                <w:color w:val="000000"/>
                <w:sz w:val="16"/>
                <w:szCs w:val="16"/>
              </w:rPr>
              <w:t>0,40</w:t>
            </w:r>
          </w:p>
        </w:tc>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F70456" w:rsidRDefault="00F70456" w:rsidP="00045A7A">
            <w:pPr>
              <w:jc w:val="right"/>
              <w:rPr>
                <w:rFonts w:ascii="Calibri" w:hAnsi="Calibri"/>
                <w:color w:val="000000"/>
                <w:sz w:val="16"/>
                <w:szCs w:val="16"/>
              </w:rPr>
            </w:pPr>
            <w:r>
              <w:rPr>
                <w:rFonts w:ascii="Calibri" w:hAnsi="Calibri"/>
                <w:color w:val="000000"/>
                <w:sz w:val="16"/>
                <w:szCs w:val="16"/>
              </w:rPr>
              <w:t>0,43</w:t>
            </w:r>
          </w:p>
        </w:tc>
        <w:tc>
          <w:tcPr>
            <w:tcW w:w="784" w:type="dxa"/>
            <w:tcBorders>
              <w:top w:val="single" w:sz="4" w:space="0" w:color="auto"/>
              <w:left w:val="nil"/>
              <w:bottom w:val="single" w:sz="4" w:space="0" w:color="auto"/>
              <w:right w:val="single" w:sz="4" w:space="0" w:color="auto"/>
            </w:tcBorders>
            <w:shd w:val="clear" w:color="auto" w:fill="auto"/>
            <w:noWrap/>
            <w:vAlign w:val="bottom"/>
            <w:hideMark/>
          </w:tcPr>
          <w:p w:rsidR="00F70456" w:rsidRDefault="00F70456" w:rsidP="00045A7A">
            <w:pPr>
              <w:jc w:val="right"/>
              <w:rPr>
                <w:rFonts w:ascii="Calibri" w:hAnsi="Calibri"/>
                <w:color w:val="000000"/>
                <w:sz w:val="16"/>
                <w:szCs w:val="16"/>
              </w:rPr>
            </w:pPr>
            <w:r>
              <w:rPr>
                <w:rFonts w:ascii="Calibri" w:hAnsi="Calibri"/>
                <w:color w:val="000000"/>
                <w:sz w:val="16"/>
                <w:szCs w:val="16"/>
              </w:rPr>
              <w:t>0,47</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F70456" w:rsidRDefault="00F70456" w:rsidP="00045A7A">
            <w:pPr>
              <w:jc w:val="right"/>
              <w:rPr>
                <w:rFonts w:ascii="Calibri" w:hAnsi="Calibri"/>
                <w:color w:val="000000"/>
                <w:sz w:val="16"/>
                <w:szCs w:val="16"/>
              </w:rPr>
            </w:pPr>
            <w:r>
              <w:rPr>
                <w:rFonts w:ascii="Calibri" w:hAnsi="Calibri"/>
                <w:color w:val="000000"/>
                <w:sz w:val="16"/>
                <w:szCs w:val="16"/>
              </w:rPr>
              <w:t>0,60</w:t>
            </w:r>
          </w:p>
        </w:tc>
        <w:tc>
          <w:tcPr>
            <w:tcW w:w="608" w:type="dxa"/>
            <w:tcBorders>
              <w:top w:val="nil"/>
              <w:left w:val="nil"/>
              <w:bottom w:val="single" w:sz="4" w:space="0" w:color="auto"/>
              <w:right w:val="single" w:sz="4" w:space="0" w:color="auto"/>
            </w:tcBorders>
            <w:shd w:val="clear" w:color="auto" w:fill="auto"/>
            <w:noWrap/>
            <w:vAlign w:val="bottom"/>
            <w:hideMark/>
          </w:tcPr>
          <w:p w:rsidR="00F70456" w:rsidRDefault="00F70456" w:rsidP="00045A7A">
            <w:pPr>
              <w:rPr>
                <w:rFonts w:ascii="Calibri" w:hAnsi="Calibri"/>
                <w:color w:val="000000"/>
                <w:sz w:val="16"/>
                <w:szCs w:val="16"/>
              </w:rPr>
            </w:pPr>
            <w:r>
              <w:rPr>
                <w:rFonts w:ascii="Calibri" w:hAnsi="Calibri"/>
                <w:color w:val="000000"/>
                <w:sz w:val="16"/>
                <w:szCs w:val="16"/>
              </w:rPr>
              <w:t>nu</w:t>
            </w:r>
          </w:p>
        </w:tc>
      </w:tr>
    </w:tbl>
    <w:p w:rsidR="00541F01" w:rsidRDefault="00F70456" w:rsidP="00BA6975">
      <w:pPr>
        <w:pStyle w:val="BodyText"/>
        <w:tabs>
          <w:tab w:val="left" w:pos="359"/>
        </w:tabs>
        <w:kinsoku w:val="0"/>
        <w:overflowPunct w:val="0"/>
        <w:spacing w:beforeLines="70"/>
        <w:ind w:left="0" w:right="3"/>
        <w:jc w:val="both"/>
        <w:rPr>
          <w:i w:val="0"/>
          <w:color w:val="000000" w:themeColor="text1"/>
        </w:rPr>
      </w:pPr>
      <w:r>
        <w:rPr>
          <w:i w:val="0"/>
          <w:color w:val="000000" w:themeColor="text1"/>
        </w:rPr>
        <w:t>Explicatii indicatori:</w:t>
      </w:r>
    </w:p>
    <w:p w:rsidR="000D6622" w:rsidRDefault="00F70456" w:rsidP="000D6622">
      <w:pPr>
        <w:spacing w:after="0" w:line="240" w:lineRule="auto"/>
        <w:jc w:val="both"/>
        <w:rPr>
          <w:color w:val="000000" w:themeColor="text1"/>
        </w:rPr>
      </w:pPr>
      <w:r w:rsidRPr="00161AD9">
        <w:rPr>
          <w:rFonts w:ascii="Calibri" w:eastAsia="Times New Roman" w:hAnsi="Calibri" w:cs="Calibri"/>
          <w:b/>
          <w:color w:val="000000"/>
        </w:rPr>
        <w:t>Proce. costurilor cu forta de munca</w:t>
      </w:r>
      <w:r>
        <w:rPr>
          <w:color w:val="000000" w:themeColor="text1"/>
        </w:rPr>
        <w:t xml:space="preserve"> </w:t>
      </w:r>
    </w:p>
    <w:p w:rsidR="000D6622" w:rsidRPr="000D6622" w:rsidRDefault="00F70456" w:rsidP="000D6622">
      <w:pPr>
        <w:spacing w:after="0" w:line="240" w:lineRule="auto"/>
        <w:jc w:val="both"/>
        <w:rPr>
          <w:rFonts w:ascii="Times New Roman" w:eastAsiaTheme="minorHAnsi" w:hAnsi="Times New Roman" w:cs="Times New Roman"/>
          <w:iCs/>
          <w:color w:val="000000" w:themeColor="text1"/>
          <w:sz w:val="20"/>
          <w:szCs w:val="20"/>
          <w:u w:val="single"/>
          <w:lang w:val="ro-RO"/>
        </w:rPr>
      </w:pPr>
      <w:r>
        <w:rPr>
          <w:color w:val="000000" w:themeColor="text1"/>
        </w:rPr>
        <w:t xml:space="preserve">  </w:t>
      </w:r>
      <w:r w:rsidR="000D6622" w:rsidRPr="00161AD9">
        <w:rPr>
          <w:rFonts w:ascii="Times New Roman" w:eastAsiaTheme="minorHAnsi" w:hAnsi="Times New Roman" w:cs="Times New Roman"/>
          <w:iCs/>
          <w:color w:val="000000" w:themeColor="text1"/>
          <w:sz w:val="20"/>
          <w:szCs w:val="20"/>
          <w:u w:val="single"/>
          <w:lang w:val="ro-RO"/>
        </w:rPr>
        <w:t>Cost salaria</w:t>
      </w:r>
      <w:r w:rsidR="000D6622" w:rsidRPr="00161AD9">
        <w:rPr>
          <w:rFonts w:ascii="Times New Roman" w:eastAsiaTheme="minorHAnsi" w:hAnsi="Times New Roman" w:cs="Times New Roman"/>
          <w:iCs/>
          <w:color w:val="000000" w:themeColor="text1"/>
          <w:sz w:val="20"/>
          <w:szCs w:val="20"/>
          <w:lang w:val="ro-RO"/>
        </w:rPr>
        <w:t xml:space="preserve">l    X100                                        </w:t>
      </w:r>
    </w:p>
    <w:p w:rsidR="000D6622" w:rsidRPr="00161AD9" w:rsidRDefault="000D6622" w:rsidP="000D6622">
      <w:pPr>
        <w:tabs>
          <w:tab w:val="left" w:pos="7866"/>
        </w:tabs>
        <w:spacing w:after="0" w:line="240" w:lineRule="auto"/>
        <w:jc w:val="both"/>
        <w:rPr>
          <w:rFonts w:ascii="Times New Roman" w:eastAsiaTheme="minorHAnsi" w:hAnsi="Times New Roman" w:cs="Times New Roman"/>
          <w:iCs/>
          <w:color w:val="000000" w:themeColor="text1"/>
          <w:sz w:val="20"/>
          <w:szCs w:val="20"/>
          <w:lang w:val="ro-RO"/>
        </w:rPr>
      </w:pPr>
      <w:r>
        <w:rPr>
          <w:rFonts w:ascii="Times New Roman" w:eastAsiaTheme="minorHAnsi" w:hAnsi="Times New Roman" w:cs="Times New Roman"/>
          <w:iCs/>
          <w:color w:val="000000" w:themeColor="text1"/>
          <w:sz w:val="20"/>
          <w:szCs w:val="20"/>
          <w:lang w:val="ro-RO"/>
        </w:rPr>
        <w:t xml:space="preserve"> </w:t>
      </w:r>
      <w:r w:rsidRPr="00161AD9">
        <w:rPr>
          <w:rFonts w:ascii="Times New Roman" w:eastAsiaTheme="minorHAnsi" w:hAnsi="Times New Roman" w:cs="Times New Roman"/>
          <w:iCs/>
          <w:color w:val="000000" w:themeColor="text1"/>
          <w:sz w:val="20"/>
          <w:szCs w:val="20"/>
          <w:lang w:val="ro-RO"/>
        </w:rPr>
        <w:t xml:space="preserve">Costuri totale                                              </w:t>
      </w:r>
    </w:p>
    <w:p w:rsidR="00F70456" w:rsidRPr="00541F01" w:rsidRDefault="000D6622" w:rsidP="00BA6975">
      <w:pPr>
        <w:pStyle w:val="BodyText"/>
        <w:tabs>
          <w:tab w:val="left" w:pos="359"/>
        </w:tabs>
        <w:kinsoku w:val="0"/>
        <w:overflowPunct w:val="0"/>
        <w:spacing w:beforeLines="70"/>
        <w:ind w:right="3"/>
        <w:rPr>
          <w:i w:val="0"/>
          <w:color w:val="000000" w:themeColor="text1"/>
        </w:rPr>
      </w:pPr>
      <w:r>
        <w:rPr>
          <w:color w:val="000000" w:themeColor="text1"/>
          <w:sz w:val="20"/>
          <w:szCs w:val="20"/>
        </w:rPr>
        <w:t xml:space="preserve">                          </w:t>
      </w:r>
      <w:r w:rsidR="00F70456" w:rsidRPr="00161AD9">
        <w:rPr>
          <w:color w:val="000000" w:themeColor="text1"/>
          <w:sz w:val="20"/>
          <w:szCs w:val="20"/>
        </w:rPr>
        <w:t xml:space="preserve">Ian.2019       Feb.2019 </w:t>
      </w:r>
      <w:r>
        <w:rPr>
          <w:color w:val="000000" w:themeColor="text1"/>
          <w:sz w:val="20"/>
          <w:szCs w:val="20"/>
        </w:rPr>
        <w:t xml:space="preserve">  </w:t>
      </w:r>
      <w:r w:rsidR="00F70456" w:rsidRPr="00161AD9">
        <w:rPr>
          <w:color w:val="000000" w:themeColor="text1"/>
          <w:sz w:val="20"/>
          <w:szCs w:val="20"/>
        </w:rPr>
        <w:t xml:space="preserve">   Mart.2019</w:t>
      </w:r>
      <w:r>
        <w:rPr>
          <w:color w:val="000000" w:themeColor="text1"/>
          <w:sz w:val="20"/>
          <w:szCs w:val="20"/>
        </w:rPr>
        <w:t xml:space="preserve">   </w:t>
      </w:r>
      <w:r w:rsidR="00F70456" w:rsidRPr="00161AD9">
        <w:rPr>
          <w:color w:val="000000" w:themeColor="text1"/>
          <w:sz w:val="20"/>
          <w:szCs w:val="20"/>
        </w:rPr>
        <w:t xml:space="preserve">   </w:t>
      </w:r>
      <w:r w:rsidRPr="00161AD9">
        <w:rPr>
          <w:iCs w:val="0"/>
          <w:color w:val="000000" w:themeColor="text1"/>
          <w:sz w:val="20"/>
          <w:szCs w:val="20"/>
        </w:rPr>
        <w:t xml:space="preserve">April 2019  </w:t>
      </w:r>
      <w:r>
        <w:rPr>
          <w:iCs w:val="0"/>
          <w:color w:val="000000" w:themeColor="text1"/>
          <w:sz w:val="20"/>
          <w:szCs w:val="20"/>
        </w:rPr>
        <w:t xml:space="preserve">         </w:t>
      </w:r>
      <w:r w:rsidRPr="00161AD9">
        <w:rPr>
          <w:iCs w:val="0"/>
          <w:color w:val="000000" w:themeColor="text1"/>
          <w:sz w:val="20"/>
          <w:szCs w:val="20"/>
        </w:rPr>
        <w:t>Mai 2019</w:t>
      </w:r>
      <w:r>
        <w:rPr>
          <w:iCs w:val="0"/>
          <w:color w:val="000000" w:themeColor="text1"/>
          <w:sz w:val="20"/>
          <w:szCs w:val="20"/>
        </w:rPr>
        <w:t xml:space="preserve">                Iunie 2019</w:t>
      </w:r>
    </w:p>
    <w:p w:rsidR="00F70456" w:rsidRPr="00161AD9" w:rsidRDefault="00F70456" w:rsidP="00F70456">
      <w:pPr>
        <w:spacing w:after="0" w:line="240" w:lineRule="auto"/>
        <w:jc w:val="both"/>
        <w:rPr>
          <w:rFonts w:ascii="Times New Roman" w:eastAsiaTheme="minorHAnsi" w:hAnsi="Times New Roman" w:cs="Times New Roman"/>
          <w:iCs/>
          <w:color w:val="000000" w:themeColor="text1"/>
          <w:sz w:val="20"/>
          <w:szCs w:val="20"/>
          <w:lang w:val="ro-RO"/>
        </w:rPr>
      </w:pPr>
    </w:p>
    <w:p w:rsidR="000D6622" w:rsidRDefault="000D6622" w:rsidP="00F70456">
      <w:pPr>
        <w:spacing w:after="0" w:line="240" w:lineRule="auto"/>
        <w:jc w:val="both"/>
        <w:rPr>
          <w:rFonts w:ascii="Times New Roman" w:eastAsiaTheme="minorHAnsi" w:hAnsi="Times New Roman" w:cs="Times New Roman"/>
          <w:iCs/>
          <w:color w:val="000000" w:themeColor="text1"/>
          <w:sz w:val="20"/>
          <w:szCs w:val="20"/>
          <w:lang w:val="ro-RO"/>
        </w:rPr>
      </w:pPr>
      <w:r>
        <w:rPr>
          <w:rFonts w:ascii="Times New Roman" w:eastAsiaTheme="minorHAnsi" w:hAnsi="Times New Roman" w:cs="Times New Roman"/>
          <w:iCs/>
          <w:color w:val="000000" w:themeColor="text1"/>
          <w:sz w:val="20"/>
          <w:szCs w:val="20"/>
          <w:lang w:val="ro-RO"/>
        </w:rPr>
        <w:t xml:space="preserve">                         </w:t>
      </w:r>
      <w:r w:rsidR="00F70456" w:rsidRPr="00161AD9">
        <w:rPr>
          <w:rFonts w:ascii="Times New Roman" w:eastAsiaTheme="minorHAnsi" w:hAnsi="Times New Roman" w:cs="Times New Roman"/>
          <w:iCs/>
          <w:color w:val="000000" w:themeColor="text1"/>
          <w:sz w:val="20"/>
          <w:szCs w:val="20"/>
          <w:lang w:val="ro-RO"/>
        </w:rPr>
        <w:t xml:space="preserve"> </w:t>
      </w:r>
      <w:r w:rsidRPr="00161AD9">
        <w:rPr>
          <w:rFonts w:ascii="Times New Roman" w:eastAsiaTheme="minorHAnsi" w:hAnsi="Times New Roman" w:cs="Times New Roman"/>
          <w:iCs/>
          <w:color w:val="000000" w:themeColor="text1"/>
          <w:sz w:val="20"/>
          <w:szCs w:val="20"/>
          <w:u w:val="single"/>
          <w:lang w:val="ro-RO"/>
        </w:rPr>
        <w:t>338338</w:t>
      </w:r>
      <w:r w:rsidRPr="00161AD9">
        <w:rPr>
          <w:rFonts w:ascii="Times New Roman" w:eastAsiaTheme="minorHAnsi" w:hAnsi="Times New Roman" w:cs="Times New Roman"/>
          <w:iCs/>
          <w:color w:val="000000" w:themeColor="text1"/>
          <w:sz w:val="20"/>
          <w:szCs w:val="20"/>
          <w:lang w:val="ro-RO"/>
        </w:rPr>
        <w:t xml:space="preserve">            </w:t>
      </w:r>
      <w:r w:rsidRPr="00161AD9">
        <w:rPr>
          <w:rFonts w:ascii="Times New Roman" w:eastAsiaTheme="minorHAnsi" w:hAnsi="Times New Roman" w:cs="Times New Roman"/>
          <w:iCs/>
          <w:color w:val="000000" w:themeColor="text1"/>
          <w:sz w:val="20"/>
          <w:szCs w:val="20"/>
          <w:u w:val="single"/>
          <w:lang w:val="ro-RO"/>
        </w:rPr>
        <w:t>341930</w:t>
      </w:r>
      <w:r w:rsidRPr="00161AD9">
        <w:rPr>
          <w:rFonts w:ascii="Times New Roman" w:eastAsiaTheme="minorHAnsi" w:hAnsi="Times New Roman" w:cs="Times New Roman"/>
          <w:iCs/>
          <w:color w:val="000000" w:themeColor="text1"/>
          <w:sz w:val="20"/>
          <w:szCs w:val="20"/>
          <w:lang w:val="ro-RO"/>
        </w:rPr>
        <w:t xml:space="preserve">             </w:t>
      </w:r>
      <w:r w:rsidRPr="00161AD9">
        <w:rPr>
          <w:rFonts w:ascii="Times New Roman" w:eastAsiaTheme="minorHAnsi" w:hAnsi="Times New Roman" w:cs="Times New Roman"/>
          <w:iCs/>
          <w:color w:val="000000" w:themeColor="text1"/>
          <w:sz w:val="20"/>
          <w:szCs w:val="20"/>
          <w:u w:val="single"/>
          <w:lang w:val="ro-RO"/>
        </w:rPr>
        <w:t>341294</w:t>
      </w:r>
      <w:r w:rsidRPr="00161AD9">
        <w:rPr>
          <w:rFonts w:ascii="Times New Roman" w:eastAsiaTheme="minorHAnsi" w:hAnsi="Times New Roman" w:cs="Times New Roman"/>
          <w:iCs/>
          <w:color w:val="000000" w:themeColor="text1"/>
          <w:sz w:val="20"/>
          <w:szCs w:val="20"/>
          <w:lang w:val="ro-RO"/>
        </w:rPr>
        <w:t xml:space="preserve">      </w:t>
      </w:r>
      <w:r w:rsidRPr="00161AD9">
        <w:rPr>
          <w:rFonts w:ascii="Times New Roman" w:eastAsiaTheme="minorHAnsi" w:hAnsi="Times New Roman" w:cs="Times New Roman"/>
          <w:iCs/>
          <w:color w:val="000000" w:themeColor="text1"/>
          <w:sz w:val="20"/>
          <w:szCs w:val="20"/>
          <w:u w:val="single"/>
          <w:lang w:val="ro-RO"/>
        </w:rPr>
        <w:t xml:space="preserve"> </w:t>
      </w:r>
      <w:r w:rsidRPr="00F70456">
        <w:rPr>
          <w:rFonts w:ascii="Times New Roman" w:eastAsiaTheme="minorHAnsi" w:hAnsi="Times New Roman" w:cs="Times New Roman"/>
          <w:iCs/>
          <w:color w:val="000000" w:themeColor="text1"/>
          <w:sz w:val="20"/>
          <w:szCs w:val="20"/>
          <w:u w:val="single"/>
          <w:lang w:val="ro-RO"/>
        </w:rPr>
        <w:t>330213</w:t>
      </w:r>
      <w:r>
        <w:rPr>
          <w:rFonts w:ascii="Times New Roman" w:eastAsiaTheme="minorHAnsi" w:hAnsi="Times New Roman" w:cs="Times New Roman"/>
          <w:iCs/>
          <w:color w:val="000000" w:themeColor="text1"/>
          <w:sz w:val="20"/>
          <w:szCs w:val="20"/>
          <w:lang w:val="ro-RO"/>
        </w:rPr>
        <w:t xml:space="preserve">                  </w:t>
      </w:r>
      <w:r w:rsidRPr="00F70456">
        <w:rPr>
          <w:rFonts w:ascii="Times New Roman" w:eastAsiaTheme="minorHAnsi" w:hAnsi="Times New Roman" w:cs="Times New Roman"/>
          <w:iCs/>
          <w:color w:val="000000" w:themeColor="text1"/>
          <w:sz w:val="20"/>
          <w:szCs w:val="20"/>
          <w:u w:val="single"/>
          <w:lang w:val="ro-RO"/>
        </w:rPr>
        <w:t>318030</w:t>
      </w:r>
      <w:r>
        <w:rPr>
          <w:rFonts w:ascii="Times New Roman" w:eastAsiaTheme="minorHAnsi" w:hAnsi="Times New Roman" w:cs="Times New Roman"/>
          <w:iCs/>
          <w:color w:val="000000" w:themeColor="text1"/>
          <w:sz w:val="20"/>
          <w:szCs w:val="20"/>
          <w:lang w:val="ro-RO"/>
        </w:rPr>
        <w:t xml:space="preserve">                    </w:t>
      </w:r>
      <w:r w:rsidRPr="00F70456">
        <w:rPr>
          <w:rFonts w:ascii="Times New Roman" w:eastAsiaTheme="minorHAnsi" w:hAnsi="Times New Roman" w:cs="Times New Roman"/>
          <w:iCs/>
          <w:color w:val="000000" w:themeColor="text1"/>
          <w:sz w:val="20"/>
          <w:szCs w:val="20"/>
          <w:u w:val="single"/>
          <w:lang w:val="ro-RO"/>
        </w:rPr>
        <w:t>302325</w:t>
      </w:r>
    </w:p>
    <w:p w:rsidR="000D6622" w:rsidRDefault="000D6622" w:rsidP="00F70456">
      <w:pPr>
        <w:spacing w:after="0" w:line="240" w:lineRule="auto"/>
        <w:jc w:val="both"/>
        <w:rPr>
          <w:rFonts w:ascii="Times New Roman" w:eastAsiaTheme="minorHAnsi" w:hAnsi="Times New Roman" w:cs="Times New Roman"/>
          <w:iCs/>
          <w:color w:val="000000" w:themeColor="text1"/>
          <w:sz w:val="20"/>
          <w:szCs w:val="20"/>
          <w:lang w:val="ro-RO"/>
        </w:rPr>
      </w:pPr>
      <w:r>
        <w:rPr>
          <w:rFonts w:ascii="Times New Roman" w:eastAsiaTheme="minorHAnsi" w:hAnsi="Times New Roman" w:cs="Times New Roman"/>
          <w:iCs/>
          <w:color w:val="000000" w:themeColor="text1"/>
          <w:sz w:val="20"/>
          <w:szCs w:val="20"/>
          <w:lang w:val="ro-RO"/>
        </w:rPr>
        <w:t xml:space="preserve">                           510087           </w:t>
      </w:r>
      <w:r w:rsidRPr="00161AD9">
        <w:rPr>
          <w:rFonts w:ascii="Times New Roman" w:eastAsiaTheme="minorHAnsi" w:hAnsi="Times New Roman" w:cs="Times New Roman"/>
          <w:iCs/>
          <w:color w:val="000000" w:themeColor="text1"/>
          <w:sz w:val="20"/>
          <w:szCs w:val="20"/>
          <w:lang w:val="ro-RO"/>
        </w:rPr>
        <w:t>491544</w:t>
      </w:r>
      <w:r>
        <w:rPr>
          <w:rFonts w:ascii="Times New Roman" w:eastAsiaTheme="minorHAnsi" w:hAnsi="Times New Roman" w:cs="Times New Roman"/>
          <w:iCs/>
          <w:color w:val="000000" w:themeColor="text1"/>
          <w:sz w:val="20"/>
          <w:szCs w:val="20"/>
          <w:lang w:val="ro-RO"/>
        </w:rPr>
        <w:t xml:space="preserve">         </w:t>
      </w:r>
      <w:r w:rsidRPr="00161AD9">
        <w:rPr>
          <w:rFonts w:ascii="Times New Roman" w:eastAsiaTheme="minorHAnsi" w:hAnsi="Times New Roman" w:cs="Times New Roman"/>
          <w:iCs/>
          <w:color w:val="000000" w:themeColor="text1"/>
          <w:sz w:val="20"/>
          <w:szCs w:val="20"/>
          <w:lang w:val="ro-RO"/>
        </w:rPr>
        <w:t xml:space="preserve"> 508482            </w:t>
      </w:r>
      <w:r>
        <w:rPr>
          <w:rFonts w:ascii="Times New Roman" w:eastAsiaTheme="minorHAnsi" w:hAnsi="Times New Roman" w:cs="Times New Roman"/>
          <w:iCs/>
          <w:color w:val="000000" w:themeColor="text1"/>
          <w:sz w:val="20"/>
          <w:szCs w:val="20"/>
          <w:lang w:val="ro-RO"/>
        </w:rPr>
        <w:t>471616                   512058                     456745</w:t>
      </w:r>
    </w:p>
    <w:p w:rsidR="00F70456" w:rsidRPr="00161AD9" w:rsidRDefault="00F70456" w:rsidP="000D6622">
      <w:pPr>
        <w:spacing w:after="0" w:line="240" w:lineRule="auto"/>
        <w:jc w:val="both"/>
        <w:rPr>
          <w:rFonts w:ascii="Times New Roman" w:eastAsiaTheme="minorHAnsi" w:hAnsi="Times New Roman" w:cs="Times New Roman"/>
          <w:iCs/>
          <w:color w:val="000000" w:themeColor="text1"/>
          <w:sz w:val="20"/>
          <w:szCs w:val="20"/>
          <w:lang w:val="ro-RO"/>
        </w:rPr>
      </w:pPr>
      <w:r w:rsidRPr="00161AD9">
        <w:rPr>
          <w:rFonts w:ascii="Times New Roman" w:eastAsiaTheme="minorHAnsi" w:hAnsi="Times New Roman" w:cs="Times New Roman"/>
          <w:iCs/>
          <w:color w:val="000000" w:themeColor="text1"/>
          <w:sz w:val="20"/>
          <w:szCs w:val="20"/>
          <w:lang w:val="ro-RO"/>
        </w:rPr>
        <w:t xml:space="preserve"> </w:t>
      </w:r>
    </w:p>
    <w:p w:rsidR="00F70456" w:rsidRPr="00161AD9" w:rsidRDefault="00F70456" w:rsidP="00F70456">
      <w:pPr>
        <w:tabs>
          <w:tab w:val="left" w:pos="7866"/>
        </w:tabs>
        <w:spacing w:after="0" w:line="240" w:lineRule="auto"/>
        <w:jc w:val="both"/>
        <w:rPr>
          <w:rFonts w:ascii="Times New Roman" w:eastAsiaTheme="minorHAnsi" w:hAnsi="Times New Roman" w:cs="Times New Roman"/>
          <w:iCs/>
          <w:color w:val="000000" w:themeColor="text1"/>
          <w:sz w:val="20"/>
          <w:szCs w:val="20"/>
          <w:lang w:val="ro-RO"/>
        </w:rPr>
      </w:pPr>
    </w:p>
    <w:p w:rsidR="00F70456" w:rsidRPr="00161AD9" w:rsidRDefault="00F70456" w:rsidP="00F70456">
      <w:pPr>
        <w:tabs>
          <w:tab w:val="left" w:pos="7866"/>
        </w:tabs>
        <w:spacing w:after="0" w:line="240" w:lineRule="auto"/>
        <w:jc w:val="both"/>
        <w:rPr>
          <w:rFonts w:ascii="Times New Roman" w:eastAsiaTheme="minorHAnsi" w:hAnsi="Times New Roman" w:cs="Times New Roman"/>
          <w:iCs/>
          <w:color w:val="000000" w:themeColor="text1"/>
          <w:sz w:val="20"/>
          <w:szCs w:val="20"/>
          <w:lang w:val="ro-RO"/>
        </w:rPr>
      </w:pPr>
    </w:p>
    <w:p w:rsidR="00F70456" w:rsidRPr="00161AD9" w:rsidRDefault="00541F01" w:rsidP="000D6622">
      <w:pPr>
        <w:tabs>
          <w:tab w:val="left" w:pos="7866"/>
        </w:tabs>
        <w:spacing w:after="0" w:line="240" w:lineRule="auto"/>
        <w:jc w:val="both"/>
        <w:rPr>
          <w:rFonts w:ascii="Times New Roman" w:eastAsiaTheme="minorHAnsi" w:hAnsi="Times New Roman" w:cs="Times New Roman"/>
          <w:iCs/>
          <w:color w:val="000000" w:themeColor="text1"/>
          <w:sz w:val="20"/>
          <w:szCs w:val="20"/>
          <w:lang w:val="ro-RO"/>
        </w:rPr>
      </w:pPr>
      <w:r>
        <w:rPr>
          <w:rFonts w:ascii="Times New Roman" w:eastAsiaTheme="minorHAnsi" w:hAnsi="Times New Roman" w:cs="Times New Roman"/>
          <w:iCs/>
          <w:color w:val="000000" w:themeColor="text1"/>
          <w:sz w:val="20"/>
          <w:szCs w:val="20"/>
          <w:lang w:val="ro-RO"/>
        </w:rPr>
        <w:t xml:space="preserve">                 </w:t>
      </w:r>
      <w:r w:rsidR="00F70456" w:rsidRPr="00161AD9">
        <w:rPr>
          <w:rFonts w:ascii="Times New Roman" w:eastAsiaTheme="minorHAnsi" w:hAnsi="Times New Roman" w:cs="Times New Roman"/>
          <w:iCs/>
          <w:color w:val="000000" w:themeColor="text1"/>
          <w:sz w:val="20"/>
          <w:szCs w:val="20"/>
          <w:lang w:val="ro-RO"/>
        </w:rPr>
        <w:t xml:space="preserve">  </w:t>
      </w:r>
      <w:r w:rsidR="00F70456">
        <w:rPr>
          <w:rFonts w:ascii="Times New Roman" w:eastAsiaTheme="minorHAnsi" w:hAnsi="Times New Roman" w:cs="Times New Roman"/>
          <w:iCs/>
          <w:color w:val="000000" w:themeColor="text1"/>
          <w:sz w:val="20"/>
          <w:szCs w:val="20"/>
          <w:lang w:val="ro-RO"/>
        </w:rPr>
        <w:t xml:space="preserve">    </w:t>
      </w:r>
    </w:p>
    <w:p w:rsidR="00F70456" w:rsidRPr="00161AD9" w:rsidRDefault="00F70456" w:rsidP="00BA6975">
      <w:pPr>
        <w:pStyle w:val="BodyText"/>
        <w:tabs>
          <w:tab w:val="left" w:pos="359"/>
        </w:tabs>
        <w:kinsoku w:val="0"/>
        <w:overflowPunct w:val="0"/>
        <w:spacing w:beforeLines="70"/>
        <w:ind w:left="0" w:right="3"/>
        <w:jc w:val="both"/>
        <w:rPr>
          <w:b/>
          <w:i w:val="0"/>
          <w:color w:val="000000" w:themeColor="text1"/>
          <w:sz w:val="18"/>
          <w:szCs w:val="18"/>
        </w:rPr>
      </w:pPr>
      <w:r w:rsidRPr="00161AD9">
        <w:rPr>
          <w:b/>
          <w:i w:val="0"/>
          <w:color w:val="000000" w:themeColor="text1"/>
        </w:rPr>
        <w:t>2</w:t>
      </w:r>
      <w:r w:rsidRPr="00161AD9">
        <w:rPr>
          <w:b/>
          <w:i w:val="0"/>
          <w:color w:val="000000" w:themeColor="text1"/>
          <w:sz w:val="18"/>
          <w:szCs w:val="18"/>
        </w:rPr>
        <w:t>.</w:t>
      </w:r>
      <w:r w:rsidRPr="00161AD9">
        <w:rPr>
          <w:b/>
          <w:i w:val="0"/>
          <w:color w:val="000000" w:themeColor="text1"/>
        </w:rPr>
        <w:t>Indicele productivitatii muncii</w:t>
      </w:r>
    </w:p>
    <w:p w:rsidR="00F70456" w:rsidRPr="005B532B" w:rsidRDefault="00F70456" w:rsidP="00F70456">
      <w:pPr>
        <w:pStyle w:val="ListParagraph"/>
        <w:rPr>
          <w:sz w:val="18"/>
          <w:szCs w:val="18"/>
        </w:rPr>
      </w:pPr>
      <w:r w:rsidRPr="005B532B">
        <w:rPr>
          <w:sz w:val="18"/>
          <w:szCs w:val="18"/>
        </w:rPr>
        <w:t xml:space="preserve">                                                                       </w:t>
      </w:r>
      <w:r>
        <w:rPr>
          <w:sz w:val="18"/>
          <w:szCs w:val="18"/>
        </w:rPr>
        <w:t xml:space="preserve">    </w:t>
      </w:r>
      <w:r w:rsidRPr="005B532B">
        <w:rPr>
          <w:sz w:val="18"/>
          <w:szCs w:val="18"/>
        </w:rPr>
        <w:t xml:space="preserve">  </w:t>
      </w:r>
      <w:r w:rsidRPr="005B532B">
        <w:rPr>
          <w:rFonts w:ascii="Times New Roman" w:hAnsi="Times New Roman" w:cs="Times New Roman"/>
          <w:iCs/>
          <w:color w:val="000000" w:themeColor="text1"/>
          <w:sz w:val="18"/>
          <w:szCs w:val="18"/>
          <w:lang w:val="ro-RO"/>
        </w:rPr>
        <w:t>Ian.2019       Feb.2019    Mart.2019   April 2019  Mai 2019</w:t>
      </w:r>
      <w:r>
        <w:rPr>
          <w:rFonts w:ascii="Times New Roman" w:hAnsi="Times New Roman" w:cs="Times New Roman"/>
          <w:iCs/>
          <w:color w:val="000000" w:themeColor="text1"/>
          <w:sz w:val="18"/>
          <w:szCs w:val="18"/>
          <w:lang w:val="ro-RO"/>
        </w:rPr>
        <w:t xml:space="preserve">      Iunie</w:t>
      </w:r>
    </w:p>
    <w:p w:rsidR="00F70456" w:rsidRPr="005B532B" w:rsidRDefault="00F70456" w:rsidP="00F70456">
      <w:pPr>
        <w:pStyle w:val="ListParagraph"/>
        <w:rPr>
          <w:rFonts w:ascii="Times New Roman" w:hAnsi="Times New Roman" w:cs="Times New Roman"/>
          <w:iCs/>
          <w:color w:val="000000" w:themeColor="text1"/>
          <w:sz w:val="18"/>
          <w:szCs w:val="18"/>
          <w:lang w:val="ro-RO"/>
        </w:rPr>
      </w:pPr>
      <w:r w:rsidRPr="005B532B">
        <w:rPr>
          <w:sz w:val="18"/>
          <w:szCs w:val="18"/>
        </w:rPr>
        <w:t xml:space="preserve">                                                                                  </w:t>
      </w:r>
    </w:p>
    <w:p w:rsidR="00F70456" w:rsidRPr="004E4E6A" w:rsidRDefault="00F70456" w:rsidP="00F70456">
      <w:pPr>
        <w:pStyle w:val="ListParagraph"/>
        <w:rPr>
          <w:b/>
          <w:sz w:val="18"/>
          <w:szCs w:val="18"/>
        </w:rPr>
      </w:pPr>
      <w:r w:rsidRPr="004E4E6A">
        <w:rPr>
          <w:b/>
          <w:sz w:val="18"/>
          <w:szCs w:val="18"/>
          <w:u w:val="single"/>
        </w:rPr>
        <w:t>Venituri totale exploatar</w:t>
      </w:r>
      <w:r w:rsidRPr="004E4E6A">
        <w:rPr>
          <w:b/>
          <w:sz w:val="18"/>
          <w:szCs w:val="18"/>
        </w:rPr>
        <w:t xml:space="preserve">e -compensare     </w:t>
      </w:r>
      <w:r w:rsidRPr="004E4E6A">
        <w:rPr>
          <w:b/>
          <w:sz w:val="18"/>
          <w:szCs w:val="18"/>
          <w:u w:val="single"/>
        </w:rPr>
        <w:t>324500</w:t>
      </w:r>
      <w:r w:rsidRPr="004E4E6A">
        <w:rPr>
          <w:b/>
          <w:sz w:val="18"/>
          <w:szCs w:val="18"/>
        </w:rPr>
        <w:t xml:space="preserve">          </w:t>
      </w:r>
      <w:r w:rsidRPr="004E4E6A">
        <w:rPr>
          <w:b/>
          <w:sz w:val="18"/>
          <w:szCs w:val="18"/>
          <w:u w:val="single"/>
        </w:rPr>
        <w:t>394617</w:t>
      </w:r>
      <w:r w:rsidRPr="004E4E6A">
        <w:rPr>
          <w:b/>
          <w:sz w:val="18"/>
          <w:szCs w:val="18"/>
        </w:rPr>
        <w:t xml:space="preserve">          </w:t>
      </w:r>
      <w:r w:rsidRPr="004E4E6A">
        <w:rPr>
          <w:b/>
          <w:sz w:val="18"/>
          <w:szCs w:val="18"/>
          <w:u w:val="single"/>
        </w:rPr>
        <w:t>437669</w:t>
      </w:r>
      <w:r w:rsidRPr="004E4E6A">
        <w:rPr>
          <w:b/>
          <w:sz w:val="18"/>
          <w:szCs w:val="18"/>
        </w:rPr>
        <w:t xml:space="preserve">          </w:t>
      </w:r>
      <w:r w:rsidRPr="004E4E6A">
        <w:rPr>
          <w:b/>
          <w:sz w:val="18"/>
          <w:szCs w:val="18"/>
          <w:u w:val="single"/>
        </w:rPr>
        <w:t xml:space="preserve">412039         </w:t>
      </w:r>
      <w:r w:rsidRPr="004E4E6A">
        <w:rPr>
          <w:b/>
          <w:sz w:val="18"/>
          <w:szCs w:val="18"/>
        </w:rPr>
        <w:t>449828</w:t>
      </w:r>
      <w:r>
        <w:rPr>
          <w:b/>
          <w:sz w:val="18"/>
          <w:szCs w:val="18"/>
        </w:rPr>
        <w:t xml:space="preserve">   449024</w:t>
      </w:r>
    </w:p>
    <w:p w:rsidR="00F70456" w:rsidRPr="004E4E6A" w:rsidRDefault="00F70456" w:rsidP="00F70456">
      <w:pPr>
        <w:pStyle w:val="ListParagraph"/>
        <w:rPr>
          <w:rFonts w:ascii="Times New Roman" w:hAnsi="Times New Roman" w:cs="Times New Roman"/>
          <w:b/>
          <w:iCs/>
          <w:color w:val="000000" w:themeColor="text1"/>
          <w:sz w:val="18"/>
          <w:szCs w:val="18"/>
          <w:lang w:val="ro-RO"/>
        </w:rPr>
      </w:pPr>
      <w:r w:rsidRPr="004E4E6A">
        <w:rPr>
          <w:b/>
          <w:sz w:val="18"/>
          <w:szCs w:val="18"/>
        </w:rPr>
        <w:lastRenderedPageBreak/>
        <w:t xml:space="preserve">   Nr. Mediu salariati                                         86.55             88.30             88.75             86.90</w:t>
      </w:r>
      <w:r>
        <w:rPr>
          <w:b/>
          <w:sz w:val="18"/>
          <w:szCs w:val="18"/>
        </w:rPr>
        <w:t xml:space="preserve">              85</w:t>
      </w:r>
      <w:r w:rsidRPr="004E4E6A">
        <w:rPr>
          <w:b/>
          <w:sz w:val="18"/>
          <w:szCs w:val="18"/>
        </w:rPr>
        <w:t>.</w:t>
      </w:r>
      <w:r>
        <w:rPr>
          <w:b/>
          <w:sz w:val="18"/>
          <w:szCs w:val="18"/>
        </w:rPr>
        <w:t>02        80.7</w:t>
      </w:r>
    </w:p>
    <w:p w:rsidR="00F70456" w:rsidRDefault="00F70456" w:rsidP="00F70456">
      <w:pPr>
        <w:pStyle w:val="ListParagraph"/>
      </w:pPr>
    </w:p>
    <w:p w:rsidR="00F70456" w:rsidRDefault="00F70456" w:rsidP="00F70456">
      <w:pPr>
        <w:pStyle w:val="ListParagraph"/>
      </w:pPr>
      <w:r>
        <w:t xml:space="preserve">                                                                                                                                                                                                </w:t>
      </w:r>
    </w:p>
    <w:p w:rsidR="00F70456" w:rsidRPr="004E4E6A" w:rsidRDefault="00F70456" w:rsidP="00F70456">
      <w:pPr>
        <w:rPr>
          <w:rFonts w:ascii="Times New Roman" w:hAnsi="Times New Roman" w:cs="Times New Roman"/>
          <w:iCs/>
          <w:color w:val="000000" w:themeColor="text1"/>
          <w:sz w:val="24"/>
          <w:szCs w:val="24"/>
          <w:lang w:val="ro-RO"/>
        </w:rPr>
      </w:pPr>
      <w:r w:rsidRPr="00161AD9">
        <w:rPr>
          <w:b/>
          <w:sz w:val="24"/>
          <w:szCs w:val="24"/>
        </w:rPr>
        <w:t xml:space="preserve">3.Nivelul datoriei </w:t>
      </w:r>
      <w:r w:rsidRPr="004E4E6A">
        <w:rPr>
          <w:sz w:val="18"/>
          <w:szCs w:val="18"/>
        </w:rPr>
        <w:t xml:space="preserve">             </w:t>
      </w:r>
      <w:r>
        <w:rPr>
          <w:sz w:val="18"/>
          <w:szCs w:val="18"/>
        </w:rPr>
        <w:t xml:space="preserve">                                 </w:t>
      </w:r>
      <w:r w:rsidRPr="004E4E6A">
        <w:rPr>
          <w:sz w:val="18"/>
          <w:szCs w:val="18"/>
        </w:rPr>
        <w:t xml:space="preserve"> </w:t>
      </w:r>
      <w:r w:rsidRPr="004E4E6A">
        <w:rPr>
          <w:rFonts w:ascii="Times New Roman" w:hAnsi="Times New Roman" w:cs="Times New Roman"/>
          <w:iCs/>
          <w:color w:val="000000" w:themeColor="text1"/>
          <w:sz w:val="18"/>
          <w:szCs w:val="18"/>
          <w:lang w:val="ro-RO"/>
        </w:rPr>
        <w:t xml:space="preserve">Ian.2019       Feb.2019      </w:t>
      </w:r>
      <w:r>
        <w:rPr>
          <w:rFonts w:ascii="Times New Roman" w:hAnsi="Times New Roman" w:cs="Times New Roman"/>
          <w:iCs/>
          <w:color w:val="000000" w:themeColor="text1"/>
          <w:sz w:val="18"/>
          <w:szCs w:val="18"/>
          <w:lang w:val="ro-RO"/>
        </w:rPr>
        <w:t xml:space="preserve">   Mart.2019     April 2019   </w:t>
      </w:r>
      <w:r w:rsidRPr="004E4E6A">
        <w:rPr>
          <w:rFonts w:ascii="Times New Roman" w:hAnsi="Times New Roman" w:cs="Times New Roman"/>
          <w:iCs/>
          <w:color w:val="000000" w:themeColor="text1"/>
          <w:sz w:val="18"/>
          <w:szCs w:val="18"/>
          <w:lang w:val="ro-RO"/>
        </w:rPr>
        <w:t xml:space="preserve">    Mai 2019</w:t>
      </w:r>
      <w:r>
        <w:rPr>
          <w:rFonts w:ascii="Times New Roman" w:hAnsi="Times New Roman" w:cs="Times New Roman"/>
          <w:iCs/>
          <w:color w:val="000000" w:themeColor="text1"/>
          <w:sz w:val="18"/>
          <w:szCs w:val="18"/>
          <w:lang w:val="ro-RO"/>
        </w:rPr>
        <w:t xml:space="preserve">  Iunie</w:t>
      </w:r>
    </w:p>
    <w:p w:rsidR="00F70456" w:rsidRPr="00F70456" w:rsidRDefault="00F70456" w:rsidP="00F70456">
      <w:pPr>
        <w:rPr>
          <w:b/>
          <w:sz w:val="18"/>
          <w:szCs w:val="18"/>
        </w:rPr>
      </w:pPr>
      <w:r>
        <w:rPr>
          <w:sz w:val="18"/>
          <w:szCs w:val="18"/>
        </w:rPr>
        <w:t xml:space="preserve">     </w:t>
      </w:r>
      <w:r w:rsidRPr="005B532B">
        <w:rPr>
          <w:sz w:val="18"/>
          <w:szCs w:val="18"/>
        </w:rPr>
        <w:t xml:space="preserve">    </w:t>
      </w:r>
      <w:r w:rsidRPr="004E4E6A">
        <w:rPr>
          <w:b/>
          <w:sz w:val="18"/>
          <w:szCs w:val="18"/>
        </w:rPr>
        <w:t xml:space="preserve">Datorii totale                                                      </w:t>
      </w:r>
      <w:r>
        <w:rPr>
          <w:b/>
          <w:sz w:val="18"/>
          <w:szCs w:val="18"/>
        </w:rPr>
        <w:t xml:space="preserve">  </w:t>
      </w:r>
      <w:r w:rsidRPr="004E4E6A">
        <w:rPr>
          <w:b/>
          <w:sz w:val="18"/>
          <w:szCs w:val="18"/>
        </w:rPr>
        <w:t xml:space="preserve"> 1478192         1539274        1419605            1339251</w:t>
      </w:r>
      <w:r>
        <w:rPr>
          <w:b/>
          <w:sz w:val="18"/>
          <w:szCs w:val="18"/>
        </w:rPr>
        <w:t xml:space="preserve">        </w:t>
      </w:r>
      <w:r w:rsidRPr="004E4E6A">
        <w:rPr>
          <w:b/>
          <w:sz w:val="18"/>
          <w:szCs w:val="18"/>
        </w:rPr>
        <w:t xml:space="preserve"> 1353580</w:t>
      </w:r>
      <w:r>
        <w:rPr>
          <w:b/>
          <w:sz w:val="18"/>
          <w:szCs w:val="18"/>
        </w:rPr>
        <w:t xml:space="preserve">   1237937</w:t>
      </w:r>
    </w:p>
    <w:p w:rsidR="00F70456" w:rsidRDefault="00F70456" w:rsidP="00F70456"/>
    <w:p w:rsidR="00F70456" w:rsidRDefault="00F70456" w:rsidP="00F70456">
      <w:r w:rsidRPr="004E4E6A">
        <w:rPr>
          <w:b/>
          <w:sz w:val="24"/>
          <w:szCs w:val="24"/>
        </w:rPr>
        <w:t>4.Lichiditate generala</w:t>
      </w:r>
      <w:r w:rsidRPr="00B15264">
        <w:rPr>
          <w:rFonts w:ascii="Times New Roman" w:eastAsiaTheme="minorHAnsi" w:hAnsi="Times New Roman" w:cs="Times New Roman"/>
          <w:iCs/>
          <w:color w:val="000000" w:themeColor="text1"/>
          <w:sz w:val="18"/>
          <w:szCs w:val="18"/>
          <w:lang w:val="ro-RO"/>
        </w:rPr>
        <w:t xml:space="preserve"> </w:t>
      </w:r>
      <w:r>
        <w:rPr>
          <w:rFonts w:ascii="Times New Roman" w:eastAsiaTheme="minorHAnsi" w:hAnsi="Times New Roman" w:cs="Times New Roman"/>
          <w:iCs/>
          <w:color w:val="000000" w:themeColor="text1"/>
          <w:sz w:val="18"/>
          <w:szCs w:val="18"/>
          <w:lang w:val="ro-RO"/>
        </w:rPr>
        <w:t xml:space="preserve">                                 </w:t>
      </w:r>
      <w:r w:rsidRPr="005B532B">
        <w:rPr>
          <w:rFonts w:ascii="Times New Roman" w:eastAsiaTheme="minorHAnsi" w:hAnsi="Times New Roman" w:cs="Times New Roman"/>
          <w:iCs/>
          <w:color w:val="000000" w:themeColor="text1"/>
          <w:sz w:val="18"/>
          <w:szCs w:val="18"/>
          <w:lang w:val="ro-RO"/>
        </w:rPr>
        <w:t xml:space="preserve">Ian.2019       Feb.2019    </w:t>
      </w:r>
      <w:r>
        <w:rPr>
          <w:rFonts w:ascii="Times New Roman" w:hAnsi="Times New Roman" w:cs="Times New Roman"/>
          <w:iCs/>
          <w:color w:val="000000" w:themeColor="text1"/>
          <w:sz w:val="18"/>
          <w:szCs w:val="18"/>
          <w:lang w:val="ro-RO"/>
        </w:rPr>
        <w:t xml:space="preserve">     </w:t>
      </w:r>
      <w:r w:rsidRPr="005B532B">
        <w:rPr>
          <w:rFonts w:ascii="Times New Roman" w:eastAsiaTheme="minorHAnsi" w:hAnsi="Times New Roman" w:cs="Times New Roman"/>
          <w:iCs/>
          <w:color w:val="000000" w:themeColor="text1"/>
          <w:sz w:val="18"/>
          <w:szCs w:val="18"/>
          <w:lang w:val="ro-RO"/>
        </w:rPr>
        <w:t xml:space="preserve">Mart.2019   </w:t>
      </w:r>
      <w:r>
        <w:rPr>
          <w:rFonts w:ascii="Times New Roman" w:hAnsi="Times New Roman" w:cs="Times New Roman"/>
          <w:iCs/>
          <w:color w:val="000000" w:themeColor="text1"/>
          <w:sz w:val="18"/>
          <w:szCs w:val="18"/>
          <w:lang w:val="ro-RO"/>
        </w:rPr>
        <w:t xml:space="preserve">  </w:t>
      </w:r>
      <w:r w:rsidRPr="005B532B">
        <w:rPr>
          <w:rFonts w:ascii="Times New Roman" w:eastAsiaTheme="minorHAnsi" w:hAnsi="Times New Roman" w:cs="Times New Roman"/>
          <w:iCs/>
          <w:color w:val="000000" w:themeColor="text1"/>
          <w:sz w:val="18"/>
          <w:szCs w:val="18"/>
          <w:lang w:val="ro-RO"/>
        </w:rPr>
        <w:t xml:space="preserve">April 2019 </w:t>
      </w:r>
      <w:r>
        <w:rPr>
          <w:rFonts w:ascii="Times New Roman" w:hAnsi="Times New Roman" w:cs="Times New Roman"/>
          <w:iCs/>
          <w:color w:val="000000" w:themeColor="text1"/>
          <w:sz w:val="18"/>
          <w:szCs w:val="18"/>
          <w:lang w:val="ro-RO"/>
        </w:rPr>
        <w:t xml:space="preserve">      </w:t>
      </w:r>
      <w:r>
        <w:rPr>
          <w:rFonts w:ascii="Times New Roman" w:eastAsiaTheme="minorHAnsi" w:hAnsi="Times New Roman" w:cs="Times New Roman"/>
          <w:iCs/>
          <w:color w:val="000000" w:themeColor="text1"/>
          <w:sz w:val="18"/>
          <w:szCs w:val="18"/>
          <w:lang w:val="ro-RO"/>
        </w:rPr>
        <w:t xml:space="preserve">Mai 2019      Iunie </w:t>
      </w:r>
    </w:p>
    <w:p w:rsidR="00F70456" w:rsidRPr="004E4E6A" w:rsidRDefault="00F70456" w:rsidP="00F70456">
      <w:pPr>
        <w:pStyle w:val="ListParagraph"/>
        <w:rPr>
          <w:b/>
          <w:sz w:val="18"/>
          <w:szCs w:val="18"/>
        </w:rPr>
      </w:pPr>
      <w:r w:rsidRPr="004E4E6A">
        <w:rPr>
          <w:b/>
          <w:sz w:val="18"/>
          <w:szCs w:val="18"/>
        </w:rPr>
        <w:t xml:space="preserve">  </w:t>
      </w:r>
      <w:r w:rsidRPr="004E4E6A">
        <w:rPr>
          <w:b/>
          <w:sz w:val="18"/>
          <w:szCs w:val="18"/>
          <w:u w:val="single"/>
        </w:rPr>
        <w:t>Active curent</w:t>
      </w:r>
      <w:r w:rsidRPr="004E4E6A">
        <w:rPr>
          <w:b/>
          <w:sz w:val="18"/>
          <w:szCs w:val="18"/>
        </w:rPr>
        <w:t xml:space="preserve">e                                             </w:t>
      </w:r>
      <w:r w:rsidRPr="004E4E6A">
        <w:rPr>
          <w:b/>
          <w:sz w:val="18"/>
          <w:szCs w:val="18"/>
          <w:u w:val="single"/>
        </w:rPr>
        <w:t xml:space="preserve">590132 </w:t>
      </w:r>
      <w:r w:rsidRPr="004E4E6A">
        <w:rPr>
          <w:b/>
          <w:sz w:val="18"/>
          <w:szCs w:val="18"/>
        </w:rPr>
        <w:t xml:space="preserve">           </w:t>
      </w:r>
      <w:r w:rsidRPr="004E4E6A">
        <w:rPr>
          <w:b/>
          <w:sz w:val="18"/>
          <w:szCs w:val="18"/>
          <w:u w:val="single"/>
        </w:rPr>
        <w:t xml:space="preserve">665264 </w:t>
      </w:r>
      <w:r w:rsidRPr="004E4E6A">
        <w:rPr>
          <w:b/>
          <w:sz w:val="18"/>
          <w:szCs w:val="18"/>
        </w:rPr>
        <w:t xml:space="preserve">            </w:t>
      </w:r>
      <w:r w:rsidRPr="004E4E6A">
        <w:rPr>
          <w:b/>
          <w:sz w:val="18"/>
          <w:szCs w:val="18"/>
          <w:u w:val="single"/>
        </w:rPr>
        <w:t>566970</w:t>
      </w:r>
      <w:r w:rsidRPr="004E4E6A">
        <w:rPr>
          <w:b/>
          <w:sz w:val="18"/>
          <w:szCs w:val="18"/>
        </w:rPr>
        <w:t xml:space="preserve">            </w:t>
      </w:r>
      <w:r w:rsidRPr="004E4E6A">
        <w:rPr>
          <w:b/>
          <w:sz w:val="18"/>
          <w:szCs w:val="18"/>
          <w:u w:val="single"/>
        </w:rPr>
        <w:t>575189</w:t>
      </w:r>
      <w:r>
        <w:rPr>
          <w:b/>
          <w:sz w:val="18"/>
          <w:szCs w:val="18"/>
          <w:u w:val="single"/>
        </w:rPr>
        <w:t xml:space="preserve">          </w:t>
      </w:r>
      <w:r w:rsidRPr="004E4E6A">
        <w:rPr>
          <w:b/>
          <w:sz w:val="18"/>
          <w:szCs w:val="18"/>
          <w:u w:val="single"/>
        </w:rPr>
        <w:t xml:space="preserve"> 641093</w:t>
      </w:r>
      <w:r>
        <w:rPr>
          <w:b/>
          <w:sz w:val="18"/>
          <w:szCs w:val="18"/>
          <w:u w:val="single"/>
        </w:rPr>
        <w:t xml:space="preserve">       742014</w:t>
      </w:r>
    </w:p>
    <w:p w:rsidR="00057062" w:rsidRPr="00F70456" w:rsidRDefault="00F70456" w:rsidP="00F70456">
      <w:pPr>
        <w:pStyle w:val="ListParagraph"/>
        <w:rPr>
          <w:b/>
          <w:sz w:val="18"/>
          <w:szCs w:val="18"/>
        </w:rPr>
      </w:pPr>
      <w:r w:rsidRPr="004E4E6A">
        <w:rPr>
          <w:b/>
          <w:sz w:val="18"/>
          <w:szCs w:val="18"/>
        </w:rPr>
        <w:t xml:space="preserve">  Datorii curente                                          1478192          1539273           1419605           1339251  </w:t>
      </w:r>
      <w:r>
        <w:rPr>
          <w:b/>
          <w:sz w:val="18"/>
          <w:szCs w:val="18"/>
        </w:rPr>
        <w:t xml:space="preserve">       </w:t>
      </w:r>
      <w:r w:rsidRPr="004E4E6A">
        <w:rPr>
          <w:b/>
          <w:sz w:val="18"/>
          <w:szCs w:val="18"/>
        </w:rPr>
        <w:t>1353580</w:t>
      </w:r>
      <w:r>
        <w:rPr>
          <w:b/>
          <w:sz w:val="18"/>
          <w:szCs w:val="18"/>
        </w:rPr>
        <w:t xml:space="preserve">     1237937</w:t>
      </w:r>
    </w:p>
    <w:p w:rsidR="00057062" w:rsidRPr="006328A9" w:rsidRDefault="0044076D" w:rsidP="006276F9">
      <w:pPr>
        <w:ind w:firstLine="720"/>
        <w:jc w:val="both"/>
        <w:rPr>
          <w:rFonts w:ascii="Times New Roman" w:hAnsi="Times New Roman" w:cs="Times New Roman"/>
          <w:color w:val="000000" w:themeColor="text1"/>
          <w:sz w:val="24"/>
          <w:szCs w:val="24"/>
        </w:rPr>
      </w:pPr>
      <w:r w:rsidRPr="006328A9">
        <w:rPr>
          <w:rFonts w:ascii="Times New Roman" w:hAnsi="Times New Roman" w:cs="Times New Roman"/>
          <w:color w:val="000000" w:themeColor="text1"/>
          <w:sz w:val="24"/>
          <w:szCs w:val="24"/>
        </w:rPr>
        <w:t xml:space="preserve">In </w:t>
      </w:r>
      <w:r w:rsidR="00F70456">
        <w:rPr>
          <w:rFonts w:ascii="Times New Roman" w:hAnsi="Times New Roman" w:cs="Times New Roman"/>
          <w:color w:val="000000" w:themeColor="text1"/>
          <w:sz w:val="24"/>
          <w:szCs w:val="24"/>
        </w:rPr>
        <w:t xml:space="preserve">semestrul I al anului 2019 </w:t>
      </w:r>
      <w:r w:rsidR="00057062" w:rsidRPr="006328A9">
        <w:rPr>
          <w:rFonts w:ascii="Times New Roman" w:hAnsi="Times New Roman" w:cs="Times New Roman"/>
          <w:color w:val="000000" w:themeColor="text1"/>
          <w:sz w:val="24"/>
          <w:szCs w:val="24"/>
        </w:rPr>
        <w:t>indicatorii cuprinsi in programul de administrare se prezinta astfel:</w:t>
      </w:r>
    </w:p>
    <w:p w:rsidR="00841592" w:rsidRPr="006328A9" w:rsidRDefault="007D2BE1" w:rsidP="005D15E3">
      <w:pPr>
        <w:pStyle w:val="NoSpacing"/>
        <w:rPr>
          <w:rFonts w:ascii="Times New Roman" w:hAnsi="Times New Roman" w:cs="Times New Roman"/>
          <w:sz w:val="24"/>
          <w:szCs w:val="24"/>
        </w:rPr>
      </w:pPr>
      <w:r w:rsidRPr="006328A9">
        <w:rPr>
          <w:rFonts w:ascii="Times New Roman" w:hAnsi="Times New Roman" w:cs="Times New Roman"/>
          <w:sz w:val="24"/>
          <w:szCs w:val="24"/>
        </w:rPr>
        <w:t>-</w:t>
      </w:r>
      <w:r w:rsidR="0044076D" w:rsidRPr="006328A9">
        <w:rPr>
          <w:rFonts w:ascii="Times New Roman" w:hAnsi="Times New Roman" w:cs="Times New Roman"/>
          <w:sz w:val="24"/>
          <w:szCs w:val="24"/>
        </w:rPr>
        <w:t xml:space="preserve"> procentul costurilor cu forta de munca  a fost de</w:t>
      </w:r>
      <w:r w:rsidRPr="006328A9">
        <w:rPr>
          <w:rFonts w:ascii="Times New Roman" w:hAnsi="Times New Roman" w:cs="Times New Roman"/>
          <w:sz w:val="24"/>
          <w:szCs w:val="24"/>
        </w:rPr>
        <w:t xml:space="preserve">  </w:t>
      </w:r>
      <w:r w:rsidR="00AB5B7B">
        <w:rPr>
          <w:rFonts w:ascii="Times New Roman" w:hAnsi="Times New Roman" w:cs="Times New Roman"/>
          <w:sz w:val="24"/>
          <w:szCs w:val="24"/>
        </w:rPr>
        <w:t xml:space="preserve"> 66.1</w:t>
      </w:r>
      <w:r w:rsidR="0044076D" w:rsidRPr="006328A9">
        <w:rPr>
          <w:rFonts w:ascii="Times New Roman" w:hAnsi="Times New Roman" w:cs="Times New Roman"/>
          <w:sz w:val="24"/>
          <w:szCs w:val="24"/>
        </w:rPr>
        <w:t>9 % -</w:t>
      </w:r>
      <w:r w:rsidRPr="006328A9">
        <w:rPr>
          <w:rFonts w:ascii="Times New Roman" w:hAnsi="Times New Roman" w:cs="Times New Roman"/>
          <w:sz w:val="24"/>
          <w:szCs w:val="24"/>
        </w:rPr>
        <w:t xml:space="preserve">  </w:t>
      </w:r>
      <w:r w:rsidR="0044076D" w:rsidRPr="006328A9">
        <w:rPr>
          <w:rFonts w:ascii="Times New Roman" w:hAnsi="Times New Roman" w:cs="Times New Roman"/>
          <w:sz w:val="24"/>
          <w:szCs w:val="24"/>
        </w:rPr>
        <w:t xml:space="preserve">indicator realizat </w:t>
      </w:r>
      <w:r w:rsidRPr="006328A9">
        <w:rPr>
          <w:rFonts w:ascii="Times New Roman" w:hAnsi="Times New Roman" w:cs="Times New Roman"/>
          <w:sz w:val="24"/>
          <w:szCs w:val="24"/>
        </w:rPr>
        <w:t>;</w:t>
      </w:r>
    </w:p>
    <w:p w:rsidR="0070100E" w:rsidRDefault="004E448E" w:rsidP="005D15E3">
      <w:pPr>
        <w:pStyle w:val="NoSpacing"/>
        <w:rPr>
          <w:rFonts w:ascii="Times New Roman" w:hAnsi="Times New Roman" w:cs="Times New Roman"/>
          <w:color w:val="FF0000"/>
          <w:sz w:val="24"/>
          <w:szCs w:val="24"/>
        </w:rPr>
      </w:pPr>
      <w:r w:rsidRPr="006328A9">
        <w:rPr>
          <w:rFonts w:ascii="Times New Roman" w:hAnsi="Times New Roman" w:cs="Times New Roman"/>
          <w:sz w:val="24"/>
          <w:szCs w:val="24"/>
        </w:rPr>
        <w:t>- productivitat</w:t>
      </w:r>
      <w:r w:rsidR="00F473D9" w:rsidRPr="006328A9">
        <w:rPr>
          <w:rFonts w:ascii="Times New Roman" w:hAnsi="Times New Roman" w:cs="Times New Roman"/>
          <w:sz w:val="24"/>
          <w:szCs w:val="24"/>
        </w:rPr>
        <w:t xml:space="preserve">ea muncii a </w:t>
      </w:r>
      <w:r w:rsidR="000A37CD">
        <w:rPr>
          <w:rFonts w:ascii="Times New Roman" w:hAnsi="Times New Roman" w:cs="Times New Roman"/>
          <w:sz w:val="24"/>
          <w:szCs w:val="24"/>
        </w:rPr>
        <w:t xml:space="preserve">fost </w:t>
      </w:r>
      <w:r w:rsidR="000866C2" w:rsidRPr="000866C2">
        <w:rPr>
          <w:rFonts w:ascii="Times New Roman" w:hAnsi="Times New Roman" w:cs="Times New Roman"/>
          <w:color w:val="000000" w:themeColor="text1"/>
          <w:sz w:val="24"/>
          <w:szCs w:val="24"/>
        </w:rPr>
        <w:t>59297</w:t>
      </w:r>
      <w:r w:rsidR="00AB5B7B" w:rsidRPr="000866C2">
        <w:rPr>
          <w:rFonts w:ascii="Times New Roman" w:hAnsi="Times New Roman" w:cs="Times New Roman"/>
          <w:color w:val="000000" w:themeColor="text1"/>
          <w:sz w:val="24"/>
          <w:szCs w:val="24"/>
        </w:rPr>
        <w:t xml:space="preserve"> in anul 2018</w:t>
      </w:r>
      <w:r w:rsidR="000A37CD">
        <w:rPr>
          <w:rFonts w:ascii="Times New Roman" w:hAnsi="Times New Roman" w:cs="Times New Roman"/>
          <w:color w:val="000000" w:themeColor="text1"/>
          <w:sz w:val="24"/>
          <w:szCs w:val="24"/>
        </w:rPr>
        <w:t>,</w:t>
      </w:r>
      <w:r w:rsidR="00F473D9" w:rsidRPr="000866C2">
        <w:rPr>
          <w:rFonts w:ascii="Times New Roman" w:hAnsi="Times New Roman" w:cs="Times New Roman"/>
          <w:color w:val="000000" w:themeColor="text1"/>
          <w:sz w:val="24"/>
          <w:szCs w:val="24"/>
        </w:rPr>
        <w:t xml:space="preserve"> </w:t>
      </w:r>
      <w:r w:rsidRPr="000A37CD">
        <w:rPr>
          <w:rFonts w:ascii="Times New Roman" w:hAnsi="Times New Roman" w:cs="Times New Roman"/>
          <w:color w:val="000000" w:themeColor="text1"/>
          <w:sz w:val="24"/>
          <w:szCs w:val="24"/>
        </w:rPr>
        <w:t xml:space="preserve">in </w:t>
      </w:r>
      <w:r w:rsidR="00AB5B7B" w:rsidRPr="000A37CD">
        <w:rPr>
          <w:rFonts w:ascii="Times New Roman" w:hAnsi="Times New Roman" w:cs="Times New Roman"/>
          <w:color w:val="000000" w:themeColor="text1"/>
          <w:sz w:val="24"/>
          <w:szCs w:val="24"/>
        </w:rPr>
        <w:t xml:space="preserve">semestrul I al </w:t>
      </w:r>
      <w:r w:rsidRPr="000A37CD">
        <w:rPr>
          <w:rFonts w:ascii="Times New Roman" w:hAnsi="Times New Roman" w:cs="Times New Roman"/>
          <w:color w:val="000000" w:themeColor="text1"/>
          <w:sz w:val="24"/>
          <w:szCs w:val="24"/>
        </w:rPr>
        <w:t>anul 201</w:t>
      </w:r>
      <w:r w:rsidR="00AB5B7B" w:rsidRPr="000A37CD">
        <w:rPr>
          <w:rFonts w:ascii="Times New Roman" w:hAnsi="Times New Roman" w:cs="Times New Roman"/>
          <w:color w:val="000000" w:themeColor="text1"/>
          <w:sz w:val="24"/>
          <w:szCs w:val="24"/>
        </w:rPr>
        <w:t>9</w:t>
      </w:r>
      <w:r w:rsidRPr="006328A9">
        <w:rPr>
          <w:rFonts w:ascii="Times New Roman" w:hAnsi="Times New Roman" w:cs="Times New Roman"/>
          <w:sz w:val="24"/>
          <w:szCs w:val="24"/>
        </w:rPr>
        <w:t xml:space="preserve"> </w:t>
      </w:r>
      <w:r w:rsidR="000A37CD">
        <w:rPr>
          <w:rFonts w:ascii="Times New Roman" w:hAnsi="Times New Roman" w:cs="Times New Roman"/>
          <w:sz w:val="24"/>
          <w:szCs w:val="24"/>
        </w:rPr>
        <w:t xml:space="preserve"> este 28687 </w:t>
      </w:r>
    </w:p>
    <w:p w:rsidR="00AB5B7B" w:rsidRDefault="004E448E" w:rsidP="005D15E3">
      <w:pPr>
        <w:pStyle w:val="NoSpacing"/>
        <w:rPr>
          <w:rFonts w:ascii="Times New Roman" w:hAnsi="Times New Roman" w:cs="Times New Roman"/>
          <w:sz w:val="24"/>
          <w:szCs w:val="24"/>
        </w:rPr>
      </w:pPr>
      <w:r w:rsidRPr="006328A9">
        <w:rPr>
          <w:rFonts w:ascii="Times New Roman" w:hAnsi="Times New Roman" w:cs="Times New Roman"/>
          <w:sz w:val="24"/>
          <w:szCs w:val="24"/>
        </w:rPr>
        <w:t>-datoria t</w:t>
      </w:r>
      <w:r w:rsidR="00E803F6" w:rsidRPr="006328A9">
        <w:rPr>
          <w:rFonts w:ascii="Times New Roman" w:hAnsi="Times New Roman" w:cs="Times New Roman"/>
          <w:sz w:val="24"/>
          <w:szCs w:val="24"/>
        </w:rPr>
        <w:t>o</w:t>
      </w:r>
      <w:r w:rsidRPr="006328A9">
        <w:rPr>
          <w:rFonts w:ascii="Times New Roman" w:hAnsi="Times New Roman" w:cs="Times New Roman"/>
          <w:sz w:val="24"/>
          <w:szCs w:val="24"/>
        </w:rPr>
        <w:t xml:space="preserve">tala a </w:t>
      </w:r>
      <w:r w:rsidR="00AB5B7B">
        <w:rPr>
          <w:rFonts w:ascii="Times New Roman" w:hAnsi="Times New Roman" w:cs="Times New Roman"/>
          <w:sz w:val="24"/>
          <w:szCs w:val="24"/>
        </w:rPr>
        <w:t xml:space="preserve">scazut </w:t>
      </w:r>
      <w:r w:rsidRPr="006328A9">
        <w:rPr>
          <w:rFonts w:ascii="Times New Roman" w:hAnsi="Times New Roman" w:cs="Times New Roman"/>
          <w:sz w:val="24"/>
          <w:szCs w:val="24"/>
        </w:rPr>
        <w:t xml:space="preserve">de la </w:t>
      </w:r>
      <w:r w:rsidR="0070100E">
        <w:rPr>
          <w:rFonts w:ascii="Times New Roman" w:hAnsi="Times New Roman" w:cs="Times New Roman"/>
          <w:sz w:val="24"/>
          <w:szCs w:val="24"/>
        </w:rPr>
        <w:t>1367281</w:t>
      </w:r>
      <w:r w:rsidRPr="006328A9">
        <w:rPr>
          <w:rFonts w:ascii="Times New Roman" w:hAnsi="Times New Roman" w:cs="Times New Roman"/>
          <w:sz w:val="24"/>
          <w:szCs w:val="24"/>
        </w:rPr>
        <w:t xml:space="preserve"> lei</w:t>
      </w:r>
      <w:r w:rsidR="00E803F6" w:rsidRPr="006328A9">
        <w:rPr>
          <w:rFonts w:ascii="Times New Roman" w:hAnsi="Times New Roman" w:cs="Times New Roman"/>
          <w:sz w:val="24"/>
          <w:szCs w:val="24"/>
        </w:rPr>
        <w:t xml:space="preserve"> </w:t>
      </w:r>
      <w:r w:rsidR="00AB5B7B">
        <w:rPr>
          <w:rFonts w:ascii="Times New Roman" w:hAnsi="Times New Roman" w:cs="Times New Roman"/>
          <w:sz w:val="24"/>
          <w:szCs w:val="24"/>
        </w:rPr>
        <w:t xml:space="preserve"> in anul 2018</w:t>
      </w:r>
      <w:r w:rsidR="00E803F6" w:rsidRPr="006328A9">
        <w:rPr>
          <w:rFonts w:ascii="Times New Roman" w:hAnsi="Times New Roman" w:cs="Times New Roman"/>
          <w:sz w:val="24"/>
          <w:szCs w:val="24"/>
        </w:rPr>
        <w:t xml:space="preserve"> </w:t>
      </w:r>
      <w:r w:rsidRPr="006328A9">
        <w:rPr>
          <w:rFonts w:ascii="Times New Roman" w:hAnsi="Times New Roman" w:cs="Times New Roman"/>
          <w:sz w:val="24"/>
          <w:szCs w:val="24"/>
        </w:rPr>
        <w:t xml:space="preserve"> la</w:t>
      </w:r>
      <w:r w:rsidR="0070100E">
        <w:rPr>
          <w:rFonts w:ascii="Times New Roman" w:hAnsi="Times New Roman" w:cs="Times New Roman"/>
          <w:sz w:val="24"/>
          <w:szCs w:val="24"/>
        </w:rPr>
        <w:t xml:space="preserve"> 1237937</w:t>
      </w:r>
      <w:r w:rsidRPr="006328A9">
        <w:rPr>
          <w:rFonts w:ascii="Times New Roman" w:hAnsi="Times New Roman" w:cs="Times New Roman"/>
          <w:sz w:val="24"/>
          <w:szCs w:val="24"/>
        </w:rPr>
        <w:t xml:space="preserve">  lei </w:t>
      </w:r>
      <w:r w:rsidR="00AB5B7B">
        <w:rPr>
          <w:rFonts w:ascii="Times New Roman" w:hAnsi="Times New Roman" w:cs="Times New Roman"/>
          <w:sz w:val="24"/>
          <w:szCs w:val="24"/>
        </w:rPr>
        <w:t>la sfarsitul semestrului I anul 2019 - indicator nerealizat</w:t>
      </w:r>
      <w:r w:rsidR="0028428C" w:rsidRPr="006328A9">
        <w:rPr>
          <w:rFonts w:ascii="Times New Roman" w:hAnsi="Times New Roman" w:cs="Times New Roman"/>
          <w:sz w:val="24"/>
          <w:szCs w:val="24"/>
        </w:rPr>
        <w:t>.</w:t>
      </w:r>
    </w:p>
    <w:p w:rsidR="0028428C" w:rsidRPr="006328A9" w:rsidRDefault="0028428C" w:rsidP="005D15E3">
      <w:pPr>
        <w:pStyle w:val="NoSpacing"/>
        <w:rPr>
          <w:rFonts w:ascii="Times New Roman" w:eastAsia="Times New Roman" w:hAnsi="Times New Roman" w:cs="Times New Roman"/>
          <w:color w:val="000000"/>
          <w:sz w:val="24"/>
          <w:szCs w:val="24"/>
          <w:lang w:eastAsia="ro-RO"/>
        </w:rPr>
      </w:pPr>
      <w:r w:rsidRPr="006328A9">
        <w:rPr>
          <w:rFonts w:ascii="Times New Roman" w:hAnsi="Times New Roman" w:cs="Times New Roman"/>
          <w:sz w:val="24"/>
          <w:szCs w:val="24"/>
        </w:rPr>
        <w:t xml:space="preserve"> Acest indicator nu s-a putut realiza </w:t>
      </w:r>
      <w:r w:rsidRPr="006328A9">
        <w:rPr>
          <w:rFonts w:ascii="Times New Roman" w:eastAsia="Times New Roman" w:hAnsi="Times New Roman" w:cs="Times New Roman"/>
          <w:color w:val="000000"/>
          <w:sz w:val="24"/>
          <w:szCs w:val="24"/>
          <w:lang w:eastAsia="ro-RO"/>
        </w:rPr>
        <w:t xml:space="preserve">datorita nereconstituirii </w:t>
      </w:r>
      <w:r w:rsidR="00C25F06" w:rsidRPr="006328A9">
        <w:rPr>
          <w:rFonts w:ascii="Times New Roman" w:eastAsia="Times New Roman" w:hAnsi="Times New Roman" w:cs="Times New Roman"/>
          <w:color w:val="000000"/>
          <w:sz w:val="24"/>
          <w:szCs w:val="24"/>
          <w:lang w:eastAsia="ro-RO"/>
        </w:rPr>
        <w:t xml:space="preserve">activului net al </w:t>
      </w:r>
      <w:r w:rsidR="00AB1976" w:rsidRPr="006328A9">
        <w:rPr>
          <w:rFonts w:ascii="Times New Roman" w:eastAsia="Times New Roman" w:hAnsi="Times New Roman" w:cs="Times New Roman"/>
          <w:color w:val="000000"/>
          <w:sz w:val="24"/>
          <w:szCs w:val="24"/>
          <w:lang w:eastAsia="ro-RO"/>
        </w:rPr>
        <w:t>societatii</w:t>
      </w:r>
      <w:r w:rsidR="00C25F06" w:rsidRPr="006328A9">
        <w:rPr>
          <w:rFonts w:ascii="Times New Roman" w:eastAsia="Times New Roman" w:hAnsi="Times New Roman" w:cs="Times New Roman"/>
          <w:color w:val="000000"/>
          <w:sz w:val="24"/>
          <w:szCs w:val="24"/>
          <w:lang w:eastAsia="ro-RO"/>
        </w:rPr>
        <w:t>;</w:t>
      </w:r>
    </w:p>
    <w:p w:rsidR="00AE0B24" w:rsidRPr="00007E10" w:rsidRDefault="00C25F06" w:rsidP="00AE0B24">
      <w:pPr>
        <w:rPr>
          <w:rFonts w:ascii="Times New Roman" w:eastAsia="Times New Roman" w:hAnsi="Times New Roman" w:cs="Times New Roman"/>
          <w:color w:val="000000" w:themeColor="text1"/>
          <w:sz w:val="24"/>
          <w:szCs w:val="24"/>
          <w:lang w:eastAsia="ro-RO"/>
        </w:rPr>
      </w:pPr>
      <w:r w:rsidRPr="00F45439">
        <w:rPr>
          <w:rFonts w:ascii="Times New Roman" w:eastAsia="Times New Roman" w:hAnsi="Times New Roman" w:cs="Times New Roman"/>
          <w:color w:val="FF0000"/>
          <w:sz w:val="24"/>
          <w:szCs w:val="24"/>
          <w:lang w:eastAsia="ro-RO"/>
        </w:rPr>
        <w:t>-</w:t>
      </w:r>
      <w:r w:rsidR="004C0439" w:rsidRPr="00F45439">
        <w:rPr>
          <w:rFonts w:ascii="Times New Roman" w:eastAsia="Times New Roman" w:hAnsi="Times New Roman" w:cs="Times New Roman"/>
          <w:color w:val="FF0000"/>
          <w:sz w:val="24"/>
          <w:szCs w:val="24"/>
          <w:lang w:eastAsia="ro-RO"/>
        </w:rPr>
        <w:t xml:space="preserve"> </w:t>
      </w:r>
      <w:r w:rsidR="004C0439" w:rsidRPr="00007E10">
        <w:rPr>
          <w:rFonts w:ascii="Times New Roman" w:eastAsia="Times New Roman" w:hAnsi="Times New Roman" w:cs="Times New Roman"/>
          <w:color w:val="000000" w:themeColor="text1"/>
          <w:sz w:val="24"/>
          <w:szCs w:val="24"/>
          <w:lang w:eastAsia="ro-RO"/>
        </w:rPr>
        <w:t>lichiditatea ge</w:t>
      </w:r>
      <w:r w:rsidR="00AE0B24" w:rsidRPr="00007E10">
        <w:rPr>
          <w:rFonts w:ascii="Times New Roman" w:eastAsia="Times New Roman" w:hAnsi="Times New Roman" w:cs="Times New Roman"/>
          <w:color w:val="000000" w:themeColor="text1"/>
          <w:sz w:val="24"/>
          <w:szCs w:val="24"/>
          <w:lang w:eastAsia="ro-RO"/>
        </w:rPr>
        <w:t xml:space="preserve">nerala a societatii a </w:t>
      </w:r>
      <w:r w:rsidR="00007E10">
        <w:rPr>
          <w:rFonts w:ascii="Times New Roman" w:eastAsia="Times New Roman" w:hAnsi="Times New Roman" w:cs="Times New Roman"/>
          <w:color w:val="000000" w:themeColor="text1"/>
          <w:sz w:val="24"/>
          <w:szCs w:val="24"/>
          <w:lang w:eastAsia="ro-RO"/>
        </w:rPr>
        <w:t xml:space="preserve">crescut </w:t>
      </w:r>
      <w:r w:rsidR="00AB5B7B" w:rsidRPr="00007E10">
        <w:rPr>
          <w:rFonts w:ascii="Times New Roman" w:eastAsia="Times New Roman" w:hAnsi="Times New Roman" w:cs="Times New Roman"/>
          <w:color w:val="000000" w:themeColor="text1"/>
          <w:sz w:val="24"/>
          <w:szCs w:val="24"/>
          <w:lang w:eastAsia="ro-RO"/>
        </w:rPr>
        <w:t xml:space="preserve"> la sfarsitul semestrului I anul 2019 fata de 2018 </w:t>
      </w:r>
      <w:r w:rsidR="00CB0FBC" w:rsidRPr="00007E10">
        <w:rPr>
          <w:rFonts w:ascii="Times New Roman" w:eastAsia="Times New Roman" w:hAnsi="Times New Roman" w:cs="Times New Roman"/>
          <w:color w:val="000000" w:themeColor="text1"/>
          <w:sz w:val="24"/>
          <w:szCs w:val="24"/>
          <w:lang w:eastAsia="ro-RO"/>
        </w:rPr>
        <w:t>de la</w:t>
      </w:r>
      <w:r w:rsidR="00CB0FBC" w:rsidRPr="00F45439">
        <w:rPr>
          <w:rFonts w:ascii="Times New Roman" w:eastAsia="Times New Roman" w:hAnsi="Times New Roman" w:cs="Times New Roman"/>
          <w:color w:val="FF0000"/>
          <w:sz w:val="24"/>
          <w:szCs w:val="24"/>
          <w:lang w:eastAsia="ro-RO"/>
        </w:rPr>
        <w:t xml:space="preserve"> </w:t>
      </w:r>
      <w:r w:rsidR="00007E10" w:rsidRPr="00007E10">
        <w:rPr>
          <w:rFonts w:ascii="Times New Roman" w:eastAsia="Times New Roman" w:hAnsi="Times New Roman" w:cs="Times New Roman"/>
          <w:color w:val="000000" w:themeColor="text1"/>
          <w:sz w:val="24"/>
          <w:szCs w:val="24"/>
          <w:lang w:eastAsia="ro-RO"/>
        </w:rPr>
        <w:t>0.34 la 0.51</w:t>
      </w:r>
      <w:r w:rsidR="00AB5B7B" w:rsidRPr="00007E10">
        <w:rPr>
          <w:rFonts w:ascii="Times New Roman" w:eastAsia="Times New Roman" w:hAnsi="Times New Roman" w:cs="Times New Roman"/>
          <w:color w:val="000000" w:themeColor="text1"/>
          <w:sz w:val="24"/>
          <w:szCs w:val="24"/>
          <w:lang w:eastAsia="ro-RO"/>
        </w:rPr>
        <w:t xml:space="preserve">  </w:t>
      </w:r>
      <w:r w:rsidR="004C0439" w:rsidRPr="00007E10">
        <w:rPr>
          <w:rFonts w:ascii="Times New Roman" w:eastAsia="Times New Roman" w:hAnsi="Times New Roman" w:cs="Times New Roman"/>
          <w:color w:val="000000" w:themeColor="text1"/>
          <w:sz w:val="24"/>
          <w:szCs w:val="24"/>
          <w:lang w:eastAsia="ro-RO"/>
        </w:rPr>
        <w:t>insa este sub tinta de 1</w:t>
      </w:r>
      <w:r w:rsidR="00AE0B24" w:rsidRPr="00007E10">
        <w:rPr>
          <w:rFonts w:ascii="Times New Roman" w:eastAsia="Times New Roman" w:hAnsi="Times New Roman" w:cs="Times New Roman"/>
          <w:color w:val="000000" w:themeColor="text1"/>
          <w:sz w:val="24"/>
          <w:szCs w:val="24"/>
          <w:lang w:eastAsia="ro-RO"/>
        </w:rPr>
        <w:t xml:space="preserve"> </w:t>
      </w:r>
      <w:r w:rsidR="004C0439" w:rsidRPr="00007E10">
        <w:rPr>
          <w:rFonts w:ascii="Times New Roman" w:eastAsia="Times New Roman" w:hAnsi="Times New Roman" w:cs="Times New Roman"/>
          <w:color w:val="000000" w:themeColor="text1"/>
          <w:sz w:val="24"/>
          <w:szCs w:val="24"/>
          <w:lang w:eastAsia="ro-RO"/>
        </w:rPr>
        <w:t>-</w:t>
      </w:r>
      <w:r w:rsidR="004C0439" w:rsidRPr="00007E10">
        <w:rPr>
          <w:rFonts w:ascii="Times New Roman" w:hAnsi="Times New Roman" w:cs="Times New Roman"/>
          <w:color w:val="000000" w:themeColor="text1"/>
          <w:sz w:val="24"/>
          <w:szCs w:val="24"/>
        </w:rPr>
        <w:t xml:space="preserve"> indicator nerealizat</w:t>
      </w:r>
      <w:r w:rsidR="00AE0B24" w:rsidRPr="00007E10">
        <w:rPr>
          <w:rFonts w:ascii="Times New Roman" w:hAnsi="Times New Roman" w:cs="Times New Roman"/>
          <w:color w:val="000000" w:themeColor="text1"/>
          <w:sz w:val="24"/>
          <w:szCs w:val="24"/>
        </w:rPr>
        <w:t xml:space="preserve"> ,  tot </w:t>
      </w:r>
      <w:r w:rsidR="00AE0B24" w:rsidRPr="00007E10">
        <w:rPr>
          <w:rFonts w:ascii="Times New Roman" w:eastAsia="Times New Roman" w:hAnsi="Times New Roman" w:cs="Times New Roman"/>
          <w:color w:val="000000" w:themeColor="text1"/>
          <w:sz w:val="24"/>
          <w:szCs w:val="24"/>
          <w:lang w:eastAsia="ro-RO"/>
        </w:rPr>
        <w:t>din acelasi motiv al necesitatii reconstituirii activului net al SC Transurb SA Vaslui.</w:t>
      </w:r>
    </w:p>
    <w:p w:rsidR="00CB499E" w:rsidRPr="006276F9" w:rsidRDefault="00CB499E" w:rsidP="006276F9">
      <w:pPr>
        <w:pStyle w:val="NoSpacing"/>
        <w:ind w:firstLine="720"/>
        <w:rPr>
          <w:rFonts w:ascii="Times New Roman" w:hAnsi="Times New Roman" w:cs="Times New Roman"/>
          <w:color w:val="000000" w:themeColor="text1"/>
          <w:sz w:val="24"/>
          <w:szCs w:val="24"/>
        </w:rPr>
      </w:pPr>
      <w:r w:rsidRPr="006276F9">
        <w:rPr>
          <w:rFonts w:ascii="Times New Roman" w:hAnsi="Times New Roman" w:cs="Times New Roman"/>
          <w:color w:val="000000" w:themeColor="text1"/>
          <w:sz w:val="24"/>
          <w:szCs w:val="24"/>
        </w:rPr>
        <w:t>Consili</w:t>
      </w:r>
      <w:r w:rsidRPr="006276F9">
        <w:rPr>
          <w:rFonts w:ascii="Times New Roman" w:hAnsi="Times New Roman" w:cs="Times New Roman"/>
          <w:color w:val="000000" w:themeColor="text1"/>
          <w:spacing w:val="-3"/>
          <w:sz w:val="24"/>
          <w:szCs w:val="24"/>
        </w:rPr>
        <w:t>u</w:t>
      </w:r>
      <w:r w:rsidRPr="006276F9">
        <w:rPr>
          <w:rFonts w:ascii="Times New Roman" w:hAnsi="Times New Roman" w:cs="Times New Roman"/>
          <w:color w:val="000000" w:themeColor="text1"/>
          <w:sz w:val="24"/>
          <w:szCs w:val="24"/>
        </w:rPr>
        <w:t>lui</w:t>
      </w:r>
      <w:r w:rsidRPr="006276F9">
        <w:rPr>
          <w:rFonts w:ascii="Times New Roman" w:hAnsi="Times New Roman" w:cs="Times New Roman"/>
          <w:i/>
          <w:color w:val="000000" w:themeColor="text1"/>
          <w:sz w:val="24"/>
          <w:szCs w:val="24"/>
        </w:rPr>
        <w:t xml:space="preserve"> </w:t>
      </w:r>
      <w:r w:rsidRPr="006276F9">
        <w:rPr>
          <w:rFonts w:ascii="Times New Roman" w:hAnsi="Times New Roman" w:cs="Times New Roman"/>
          <w:color w:val="000000" w:themeColor="text1"/>
          <w:sz w:val="24"/>
          <w:szCs w:val="24"/>
        </w:rPr>
        <w:t>de</w:t>
      </w:r>
      <w:r w:rsidRPr="006276F9">
        <w:rPr>
          <w:rFonts w:ascii="Times New Roman" w:hAnsi="Times New Roman" w:cs="Times New Roman"/>
          <w:i/>
          <w:color w:val="000000" w:themeColor="text1"/>
          <w:sz w:val="24"/>
          <w:szCs w:val="24"/>
        </w:rPr>
        <w:t xml:space="preserve"> </w:t>
      </w:r>
      <w:r w:rsidRPr="006276F9">
        <w:rPr>
          <w:rFonts w:ascii="Times New Roman" w:hAnsi="Times New Roman" w:cs="Times New Roman"/>
          <w:color w:val="000000" w:themeColor="text1"/>
          <w:sz w:val="24"/>
          <w:szCs w:val="24"/>
        </w:rPr>
        <w:t>Admi</w:t>
      </w:r>
      <w:r w:rsidRPr="006276F9">
        <w:rPr>
          <w:rFonts w:ascii="Times New Roman" w:hAnsi="Times New Roman" w:cs="Times New Roman"/>
          <w:color w:val="000000" w:themeColor="text1"/>
          <w:spacing w:val="-3"/>
          <w:sz w:val="24"/>
          <w:szCs w:val="24"/>
        </w:rPr>
        <w:t>n</w:t>
      </w:r>
      <w:r w:rsidRPr="006276F9">
        <w:rPr>
          <w:rFonts w:ascii="Times New Roman" w:hAnsi="Times New Roman" w:cs="Times New Roman"/>
          <w:color w:val="000000" w:themeColor="text1"/>
          <w:sz w:val="24"/>
          <w:szCs w:val="24"/>
        </w:rPr>
        <w:t>istr</w:t>
      </w:r>
      <w:r w:rsidRPr="006276F9">
        <w:rPr>
          <w:rFonts w:ascii="Times New Roman" w:hAnsi="Times New Roman" w:cs="Times New Roman"/>
          <w:color w:val="000000" w:themeColor="text1"/>
          <w:spacing w:val="-2"/>
          <w:sz w:val="24"/>
          <w:szCs w:val="24"/>
        </w:rPr>
        <w:t>a</w:t>
      </w:r>
      <w:r w:rsidRPr="006276F9">
        <w:rPr>
          <w:rFonts w:ascii="Times New Roman" w:hAnsi="Times New Roman" w:cs="Times New Roman"/>
          <w:color w:val="000000" w:themeColor="text1"/>
          <w:sz w:val="24"/>
          <w:szCs w:val="24"/>
        </w:rPr>
        <w:t>ţie</w:t>
      </w:r>
      <w:r w:rsidRPr="006276F9">
        <w:rPr>
          <w:rFonts w:ascii="Times New Roman" w:hAnsi="Times New Roman" w:cs="Times New Roman"/>
          <w:i/>
          <w:color w:val="000000" w:themeColor="text1"/>
          <w:sz w:val="24"/>
          <w:szCs w:val="24"/>
        </w:rPr>
        <w:t xml:space="preserve"> </w:t>
      </w:r>
      <w:r w:rsidRPr="006276F9">
        <w:rPr>
          <w:rFonts w:ascii="Times New Roman" w:hAnsi="Times New Roman" w:cs="Times New Roman"/>
          <w:color w:val="000000" w:themeColor="text1"/>
          <w:spacing w:val="-1"/>
          <w:sz w:val="24"/>
          <w:szCs w:val="24"/>
        </w:rPr>
        <w:t>a</w:t>
      </w:r>
      <w:r w:rsidRPr="006276F9">
        <w:rPr>
          <w:rFonts w:ascii="Times New Roman" w:hAnsi="Times New Roman" w:cs="Times New Roman"/>
          <w:color w:val="000000" w:themeColor="text1"/>
          <w:sz w:val="24"/>
          <w:szCs w:val="24"/>
        </w:rPr>
        <w:t>l</w:t>
      </w:r>
      <w:r w:rsidRPr="006276F9">
        <w:rPr>
          <w:rFonts w:ascii="Times New Roman" w:hAnsi="Times New Roman" w:cs="Times New Roman"/>
          <w:i/>
          <w:color w:val="000000" w:themeColor="text1"/>
          <w:sz w:val="24"/>
          <w:szCs w:val="24"/>
        </w:rPr>
        <w:t xml:space="preserve"> </w:t>
      </w:r>
      <w:r w:rsidRPr="006276F9">
        <w:rPr>
          <w:rFonts w:ascii="Times New Roman" w:hAnsi="Times New Roman" w:cs="Times New Roman"/>
          <w:color w:val="000000" w:themeColor="text1"/>
          <w:sz w:val="24"/>
          <w:szCs w:val="24"/>
        </w:rPr>
        <w:t>SC  Transurb S.A. Vaslui</w:t>
      </w:r>
      <w:r w:rsidRPr="006276F9">
        <w:rPr>
          <w:rFonts w:ascii="Times New Roman" w:hAnsi="Times New Roman" w:cs="Times New Roman"/>
          <w:color w:val="000000" w:themeColor="text1"/>
          <w:spacing w:val="-2"/>
          <w:sz w:val="24"/>
          <w:szCs w:val="24"/>
        </w:rPr>
        <w:t xml:space="preserve">, </w:t>
      </w:r>
      <w:r w:rsidRPr="006276F9">
        <w:rPr>
          <w:rFonts w:ascii="Times New Roman" w:hAnsi="Times New Roman" w:cs="Times New Roman"/>
          <w:color w:val="000000" w:themeColor="text1"/>
          <w:sz w:val="24"/>
          <w:szCs w:val="24"/>
        </w:rPr>
        <w:t>constatand ca activul net al societatii este negativ,  in temeiul Art. 153</w:t>
      </w:r>
      <w:r w:rsidRPr="006276F9">
        <w:rPr>
          <w:rFonts w:ascii="Times New Roman" w:hAnsi="Times New Roman" w:cs="Times New Roman"/>
          <w:color w:val="000000" w:themeColor="text1"/>
          <w:sz w:val="24"/>
          <w:szCs w:val="24"/>
          <w:vertAlign w:val="superscript"/>
        </w:rPr>
        <w:t xml:space="preserve">24 </w:t>
      </w:r>
      <w:r w:rsidRPr="006276F9">
        <w:rPr>
          <w:rFonts w:ascii="Times New Roman" w:hAnsi="Times New Roman" w:cs="Times New Roman"/>
          <w:color w:val="000000" w:themeColor="text1"/>
          <w:sz w:val="24"/>
          <w:szCs w:val="24"/>
        </w:rPr>
        <w:t xml:space="preserve"> -alin (1), a convocat  </w:t>
      </w:r>
      <w:r w:rsidR="006276F9">
        <w:rPr>
          <w:rFonts w:ascii="Times New Roman" w:hAnsi="Times New Roman" w:cs="Times New Roman"/>
          <w:color w:val="000000" w:themeColor="text1"/>
          <w:sz w:val="24"/>
          <w:szCs w:val="24"/>
        </w:rPr>
        <w:t>Adunarea Generală a Actionarilor</w:t>
      </w:r>
      <w:r w:rsidR="00C54EE1" w:rsidRPr="006276F9">
        <w:rPr>
          <w:rFonts w:ascii="Times New Roman" w:hAnsi="Times New Roman" w:cs="Times New Roman"/>
          <w:color w:val="000000" w:themeColor="text1"/>
          <w:sz w:val="24"/>
          <w:szCs w:val="24"/>
        </w:rPr>
        <w:t xml:space="preserve"> </w:t>
      </w:r>
      <w:r w:rsidRPr="006276F9">
        <w:rPr>
          <w:rFonts w:ascii="Times New Roman" w:hAnsi="Times New Roman" w:cs="Times New Roman"/>
          <w:color w:val="000000" w:themeColor="text1"/>
          <w:sz w:val="24"/>
          <w:szCs w:val="24"/>
        </w:rPr>
        <w:t xml:space="preserve">pentru a decide. </w:t>
      </w:r>
    </w:p>
    <w:p w:rsidR="007A2BDF" w:rsidRPr="00297346" w:rsidRDefault="006276F9" w:rsidP="006276F9">
      <w:pPr>
        <w:ind w:firstLine="720"/>
        <w:jc w:val="both"/>
        <w:rPr>
          <w:rFonts w:ascii="Times New Roman" w:hAnsi="Times New Roman" w:cs="Times New Roman"/>
          <w:sz w:val="24"/>
          <w:szCs w:val="24"/>
        </w:rPr>
      </w:pPr>
      <w:r>
        <w:rPr>
          <w:rFonts w:ascii="Times New Roman" w:hAnsi="Times New Roman" w:cs="Times New Roman"/>
          <w:sz w:val="24"/>
          <w:szCs w:val="24"/>
        </w:rPr>
        <w:t>Astfel</w:t>
      </w:r>
      <w:r w:rsidR="00BE019F">
        <w:rPr>
          <w:rFonts w:ascii="Times New Roman" w:hAnsi="Times New Roman" w:cs="Times New Roman"/>
          <w:sz w:val="24"/>
          <w:szCs w:val="24"/>
        </w:rPr>
        <w:t>,</w:t>
      </w:r>
      <w:r>
        <w:rPr>
          <w:rFonts w:ascii="Times New Roman" w:hAnsi="Times New Roman" w:cs="Times New Roman"/>
          <w:sz w:val="24"/>
          <w:szCs w:val="24"/>
        </w:rPr>
        <w:t xml:space="preserve"> </w:t>
      </w:r>
      <w:r w:rsidR="007A2BDF" w:rsidRPr="00297346">
        <w:rPr>
          <w:rFonts w:ascii="Times New Roman" w:hAnsi="Times New Roman" w:cs="Times New Roman"/>
          <w:sz w:val="24"/>
          <w:szCs w:val="24"/>
        </w:rPr>
        <w:t xml:space="preserve">in sedinta din data de 14.02.2019 </w:t>
      </w:r>
      <w:r>
        <w:rPr>
          <w:rFonts w:ascii="Times New Roman" w:hAnsi="Times New Roman" w:cs="Times New Roman"/>
          <w:sz w:val="24"/>
          <w:szCs w:val="24"/>
        </w:rPr>
        <w:t xml:space="preserve">CA a emis </w:t>
      </w:r>
      <w:r w:rsidR="007A2BDF" w:rsidRPr="00297346">
        <w:rPr>
          <w:rFonts w:ascii="Times New Roman" w:hAnsi="Times New Roman" w:cs="Times New Roman"/>
          <w:sz w:val="24"/>
          <w:szCs w:val="24"/>
        </w:rPr>
        <w:t xml:space="preserve">un Raport privind necesitatea de majorare a capitalului social care a fost transmis catre Primaria Municipiului Vaslui </w:t>
      </w:r>
      <w:r>
        <w:rPr>
          <w:rFonts w:ascii="Times New Roman" w:hAnsi="Times New Roman" w:cs="Times New Roman"/>
          <w:sz w:val="24"/>
          <w:szCs w:val="24"/>
        </w:rPr>
        <w:t xml:space="preserve">cu adresa nr. 223/14.02.2019, </w:t>
      </w:r>
      <w:r w:rsidR="007A2BDF" w:rsidRPr="00297346">
        <w:rPr>
          <w:rFonts w:ascii="Times New Roman" w:hAnsi="Times New Roman" w:cs="Times New Roman"/>
          <w:sz w:val="24"/>
          <w:szCs w:val="24"/>
        </w:rPr>
        <w:t>catre Adunarea Generala a Actionarilor societatii Transurb SA Vasl</w:t>
      </w:r>
      <w:r>
        <w:rPr>
          <w:rFonts w:ascii="Times New Roman" w:hAnsi="Times New Roman" w:cs="Times New Roman"/>
          <w:sz w:val="24"/>
          <w:szCs w:val="24"/>
        </w:rPr>
        <w:t>ui cu adresa nr. 402/24.04.2019 si la</w:t>
      </w:r>
      <w:r w:rsidR="007A2BDF" w:rsidRPr="00297346">
        <w:rPr>
          <w:rFonts w:ascii="Times New Roman" w:hAnsi="Times New Roman" w:cs="Times New Roman"/>
          <w:sz w:val="24"/>
          <w:szCs w:val="24"/>
        </w:rPr>
        <w:t xml:space="preserve"> Primaria Municipiului Vaslui  cu adre</w:t>
      </w:r>
      <w:r w:rsidR="007A2BDF">
        <w:rPr>
          <w:rFonts w:ascii="Times New Roman" w:hAnsi="Times New Roman" w:cs="Times New Roman"/>
          <w:sz w:val="24"/>
          <w:szCs w:val="24"/>
        </w:rPr>
        <w:t>s</w:t>
      </w:r>
      <w:r w:rsidR="007A2BDF" w:rsidRPr="00297346">
        <w:rPr>
          <w:rFonts w:ascii="Times New Roman" w:hAnsi="Times New Roman" w:cs="Times New Roman"/>
          <w:sz w:val="24"/>
          <w:szCs w:val="24"/>
        </w:rPr>
        <w:t>a nr. 404/25.04.2019.</w:t>
      </w:r>
    </w:p>
    <w:p w:rsidR="007A2BDF" w:rsidRDefault="007A2BDF" w:rsidP="006276F9">
      <w:pPr>
        <w:ind w:firstLine="720"/>
        <w:rPr>
          <w:rFonts w:ascii="Times New Roman" w:hAnsi="Times New Roman" w:cs="Times New Roman"/>
          <w:sz w:val="24"/>
          <w:szCs w:val="24"/>
        </w:rPr>
      </w:pPr>
      <w:r w:rsidRPr="007A2BDF">
        <w:rPr>
          <w:rFonts w:ascii="Times New Roman" w:hAnsi="Times New Roman" w:cs="Times New Roman"/>
          <w:sz w:val="24"/>
          <w:szCs w:val="24"/>
        </w:rPr>
        <w:t>In sedinta din 08.05.2019</w:t>
      </w:r>
      <w:r w:rsidR="006276F9">
        <w:rPr>
          <w:rFonts w:ascii="Times New Roman" w:hAnsi="Times New Roman" w:cs="Times New Roman"/>
          <w:sz w:val="24"/>
          <w:szCs w:val="24"/>
        </w:rPr>
        <w:t xml:space="preserve"> </w:t>
      </w:r>
      <w:r>
        <w:rPr>
          <w:rFonts w:ascii="Times New Roman" w:hAnsi="Times New Roman" w:cs="Times New Roman"/>
          <w:sz w:val="24"/>
          <w:szCs w:val="24"/>
        </w:rPr>
        <w:t xml:space="preserve">s-a prezentat Nota de fundamentare inregistrata cu nr. 438/08.05.2019 spre inaintare Consiliul Local Vaslui </w:t>
      </w:r>
      <w:r w:rsidR="00BE019F">
        <w:rPr>
          <w:rFonts w:ascii="Times New Roman" w:hAnsi="Times New Roman" w:cs="Times New Roman"/>
          <w:sz w:val="24"/>
          <w:szCs w:val="24"/>
        </w:rPr>
        <w:t>in vederea analizarii si deciderii reintregirii</w:t>
      </w:r>
      <w:r>
        <w:rPr>
          <w:rFonts w:ascii="Times New Roman" w:hAnsi="Times New Roman" w:cs="Times New Roman"/>
          <w:sz w:val="24"/>
          <w:szCs w:val="24"/>
        </w:rPr>
        <w:t xml:space="preserve"> activului net.</w:t>
      </w:r>
    </w:p>
    <w:p w:rsidR="004E448E" w:rsidRPr="006328A9" w:rsidRDefault="004E448E" w:rsidP="005D15E3">
      <w:pPr>
        <w:pStyle w:val="NoSpacing"/>
        <w:rPr>
          <w:rFonts w:ascii="Times New Roman" w:hAnsi="Times New Roman" w:cs="Times New Roman"/>
          <w:sz w:val="24"/>
          <w:szCs w:val="24"/>
        </w:rPr>
      </w:pPr>
    </w:p>
    <w:p w:rsidR="00B826C3" w:rsidRPr="006276F9" w:rsidRDefault="00B43730" w:rsidP="006276F9">
      <w:pPr>
        <w:jc w:val="both"/>
        <w:rPr>
          <w:rFonts w:ascii="Times New Roman" w:hAnsi="Times New Roman" w:cs="Times New Roman"/>
          <w:b/>
          <w:color w:val="000000" w:themeColor="text1"/>
          <w:sz w:val="24"/>
          <w:szCs w:val="24"/>
          <w:u w:val="single"/>
        </w:rPr>
      </w:pPr>
      <w:r w:rsidRPr="006328A9">
        <w:rPr>
          <w:rFonts w:ascii="Times New Roman" w:hAnsi="Times New Roman" w:cs="Times New Roman"/>
          <w:b/>
          <w:color w:val="000000" w:themeColor="text1"/>
          <w:sz w:val="24"/>
          <w:szCs w:val="24"/>
          <w:u w:val="single"/>
        </w:rPr>
        <w:t xml:space="preserve">Structura </w:t>
      </w:r>
      <w:r w:rsidR="006276F9">
        <w:rPr>
          <w:rFonts w:ascii="Times New Roman" w:hAnsi="Times New Roman" w:cs="Times New Roman"/>
          <w:b/>
          <w:color w:val="000000" w:themeColor="text1"/>
          <w:sz w:val="24"/>
          <w:szCs w:val="24"/>
          <w:u w:val="single"/>
        </w:rPr>
        <w:t>organizatorica , de conducere si</w:t>
      </w:r>
      <w:r w:rsidRPr="006328A9">
        <w:rPr>
          <w:rFonts w:ascii="Times New Roman" w:hAnsi="Times New Roman" w:cs="Times New Roman"/>
          <w:b/>
          <w:color w:val="000000" w:themeColor="text1"/>
          <w:sz w:val="24"/>
          <w:szCs w:val="24"/>
          <w:u w:val="single"/>
        </w:rPr>
        <w:t xml:space="preserve"> control si informatii referitoare la aspect</w:t>
      </w:r>
      <w:r w:rsidR="006276F9">
        <w:rPr>
          <w:rFonts w:ascii="Times New Roman" w:hAnsi="Times New Roman" w:cs="Times New Roman"/>
          <w:b/>
          <w:color w:val="000000" w:themeColor="text1"/>
          <w:sz w:val="24"/>
          <w:szCs w:val="24"/>
          <w:u w:val="single"/>
        </w:rPr>
        <w:t>ele de personal</w:t>
      </w:r>
    </w:p>
    <w:p w:rsidR="006276F9" w:rsidRDefault="00B826C3" w:rsidP="00026850">
      <w:pPr>
        <w:spacing w:before="120"/>
        <w:jc w:val="both"/>
        <w:rPr>
          <w:rFonts w:ascii="Times New Roman" w:hAnsi="Times New Roman" w:cs="Times New Roman"/>
          <w:color w:val="000000" w:themeColor="text1"/>
          <w:sz w:val="24"/>
          <w:szCs w:val="24"/>
        </w:rPr>
      </w:pPr>
      <w:r w:rsidRPr="006328A9">
        <w:rPr>
          <w:rFonts w:ascii="Times New Roman" w:hAnsi="Times New Roman" w:cs="Times New Roman"/>
          <w:color w:val="000000" w:themeColor="text1"/>
          <w:sz w:val="24"/>
          <w:szCs w:val="24"/>
        </w:rPr>
        <w:t>Organizarea si functionarea Consiliului de Administratie are la baza un Regulament propriu de functionare .</w:t>
      </w:r>
    </w:p>
    <w:p w:rsidR="00B826C3" w:rsidRPr="006328A9" w:rsidRDefault="006276F9" w:rsidP="00026850">
      <w:pPr>
        <w:spacing w:before="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Odata cu noul contract de servicii publice,nr.4364/18.01.2019,</w:t>
      </w:r>
      <w:r>
        <w:rPr>
          <w:rFonts w:ascii="Times New Roman" w:hAnsi="Times New Roman" w:cs="Times New Roman"/>
          <w:sz w:val="24"/>
          <w:szCs w:val="24"/>
        </w:rPr>
        <w:t xml:space="preserve"> p</w:t>
      </w:r>
      <w:r w:rsidR="00B826C3" w:rsidRPr="006328A9">
        <w:rPr>
          <w:rFonts w:ascii="Times New Roman" w:hAnsi="Times New Roman" w:cs="Times New Roman"/>
          <w:sz w:val="24"/>
          <w:szCs w:val="24"/>
        </w:rPr>
        <w:t>rin Decizia nr. 22 din 201</w:t>
      </w:r>
      <w:r w:rsidR="00387304">
        <w:rPr>
          <w:rFonts w:ascii="Times New Roman" w:hAnsi="Times New Roman" w:cs="Times New Roman"/>
          <w:sz w:val="24"/>
          <w:szCs w:val="24"/>
        </w:rPr>
        <w:t>9</w:t>
      </w:r>
      <w:r w:rsidR="00026850" w:rsidRPr="006328A9">
        <w:rPr>
          <w:rFonts w:ascii="Times New Roman" w:hAnsi="Times New Roman" w:cs="Times New Roman"/>
          <w:sz w:val="24"/>
          <w:szCs w:val="24"/>
        </w:rPr>
        <w:t xml:space="preserve">  privind aprobarea noii organigrame si a statului de f</w:t>
      </w:r>
      <w:r w:rsidR="00B826C3" w:rsidRPr="006328A9">
        <w:rPr>
          <w:rFonts w:ascii="Times New Roman" w:hAnsi="Times New Roman" w:cs="Times New Roman"/>
          <w:sz w:val="24"/>
          <w:szCs w:val="24"/>
        </w:rPr>
        <w:t>unctii,</w:t>
      </w:r>
      <w:r w:rsidR="00B826C3" w:rsidRPr="006328A9">
        <w:rPr>
          <w:rFonts w:ascii="Times New Roman" w:hAnsi="Times New Roman" w:cs="Times New Roman"/>
          <w:color w:val="000000" w:themeColor="text1"/>
          <w:sz w:val="24"/>
          <w:szCs w:val="24"/>
        </w:rPr>
        <w:t xml:space="preserve"> </w:t>
      </w:r>
      <w:r w:rsidR="00026850" w:rsidRPr="006328A9">
        <w:rPr>
          <w:rFonts w:ascii="Times New Roman" w:hAnsi="Times New Roman" w:cs="Times New Roman"/>
          <w:b/>
          <w:color w:val="000000" w:themeColor="text1"/>
          <w:sz w:val="24"/>
          <w:szCs w:val="24"/>
        </w:rPr>
        <w:t xml:space="preserve">organigrama societatii </w:t>
      </w:r>
      <w:r w:rsidR="00B826C3" w:rsidRPr="006328A9">
        <w:rPr>
          <w:rFonts w:ascii="Times New Roman" w:hAnsi="Times New Roman" w:cs="Times New Roman"/>
          <w:sz w:val="24"/>
          <w:szCs w:val="24"/>
        </w:rPr>
        <w:t xml:space="preserve"> </w:t>
      </w:r>
      <w:r w:rsidR="00B826C3" w:rsidRPr="006328A9">
        <w:rPr>
          <w:rFonts w:ascii="Times New Roman" w:hAnsi="Times New Roman" w:cs="Times New Roman"/>
          <w:color w:val="000000" w:themeColor="text1"/>
          <w:sz w:val="24"/>
          <w:szCs w:val="24"/>
        </w:rPr>
        <w:t>este structurata dupa cum urmeaza :</w:t>
      </w:r>
    </w:p>
    <w:p w:rsidR="00B826C3" w:rsidRPr="0029203E" w:rsidRDefault="00B826C3" w:rsidP="00AD5696">
      <w:pPr>
        <w:spacing w:before="120"/>
        <w:jc w:val="both"/>
        <w:rPr>
          <w:rFonts w:ascii="Times New Roman" w:hAnsi="Times New Roman" w:cs="Times New Roman"/>
          <w:color w:val="000000" w:themeColor="text1"/>
          <w:sz w:val="24"/>
          <w:szCs w:val="24"/>
        </w:rPr>
      </w:pPr>
      <w:r w:rsidRPr="0029203E">
        <w:rPr>
          <w:rFonts w:ascii="Times New Roman" w:hAnsi="Times New Roman" w:cs="Times New Roman"/>
          <w:color w:val="000000" w:themeColor="text1"/>
          <w:sz w:val="24"/>
          <w:szCs w:val="24"/>
        </w:rPr>
        <w:t xml:space="preserve">-Conducerea este asigurata de un director general in baza unui contract de mandat, un inginer sef si un contabil sef cu contract individual de munca. </w:t>
      </w:r>
    </w:p>
    <w:p w:rsidR="00B826C3" w:rsidRPr="0029203E" w:rsidRDefault="00B826C3" w:rsidP="00AD5696">
      <w:pPr>
        <w:spacing w:before="120"/>
        <w:jc w:val="both"/>
        <w:rPr>
          <w:rFonts w:ascii="Times New Roman" w:hAnsi="Times New Roman" w:cs="Times New Roman"/>
          <w:color w:val="000000" w:themeColor="text1"/>
          <w:sz w:val="24"/>
          <w:szCs w:val="24"/>
        </w:rPr>
      </w:pPr>
      <w:r w:rsidRPr="0029203E">
        <w:rPr>
          <w:rFonts w:ascii="Times New Roman" w:hAnsi="Times New Roman" w:cs="Times New Roman"/>
          <w:color w:val="000000" w:themeColor="text1"/>
          <w:sz w:val="24"/>
          <w:szCs w:val="24"/>
        </w:rPr>
        <w:lastRenderedPageBreak/>
        <w:t xml:space="preserve">- Compartimentul </w:t>
      </w:r>
      <w:r w:rsidR="008D31A2" w:rsidRPr="0029203E">
        <w:rPr>
          <w:rFonts w:ascii="Times New Roman" w:hAnsi="Times New Roman" w:cs="Times New Roman"/>
          <w:color w:val="000000" w:themeColor="text1"/>
          <w:sz w:val="24"/>
          <w:szCs w:val="24"/>
        </w:rPr>
        <w:t xml:space="preserve">de exploatare cu activitate de baza - </w:t>
      </w:r>
      <w:r w:rsidRPr="0029203E">
        <w:rPr>
          <w:rFonts w:ascii="Times New Roman" w:hAnsi="Times New Roman" w:cs="Times New Roman"/>
          <w:color w:val="000000" w:themeColor="text1"/>
          <w:sz w:val="24"/>
          <w:szCs w:val="24"/>
        </w:rPr>
        <w:t>trans</w:t>
      </w:r>
      <w:r w:rsidR="008D31A2" w:rsidRPr="0029203E">
        <w:rPr>
          <w:rFonts w:ascii="Times New Roman" w:hAnsi="Times New Roman" w:cs="Times New Roman"/>
          <w:color w:val="000000" w:themeColor="text1"/>
          <w:sz w:val="24"/>
          <w:szCs w:val="24"/>
        </w:rPr>
        <w:t>port persoane si reparatii auto</w:t>
      </w:r>
      <w:r w:rsidRPr="0029203E">
        <w:rPr>
          <w:rFonts w:ascii="Times New Roman" w:hAnsi="Times New Roman" w:cs="Times New Roman"/>
          <w:color w:val="000000" w:themeColor="text1"/>
          <w:sz w:val="24"/>
          <w:szCs w:val="24"/>
        </w:rPr>
        <w:t xml:space="preserve"> :</w:t>
      </w:r>
    </w:p>
    <w:p w:rsidR="00B826C3" w:rsidRDefault="00B826C3" w:rsidP="0088317C">
      <w:pPr>
        <w:pStyle w:val="NoSpacing"/>
        <w:rPr>
          <w:rFonts w:ascii="Times New Roman" w:hAnsi="Times New Roman" w:cs="Times New Roman"/>
          <w:color w:val="000000" w:themeColor="text1"/>
          <w:sz w:val="24"/>
          <w:szCs w:val="24"/>
        </w:rPr>
      </w:pPr>
      <w:r w:rsidRPr="0029203E">
        <w:rPr>
          <w:rFonts w:ascii="Times New Roman" w:hAnsi="Times New Roman" w:cs="Times New Roman"/>
          <w:color w:val="000000" w:themeColor="text1"/>
          <w:sz w:val="24"/>
          <w:szCs w:val="24"/>
        </w:rPr>
        <w:t>Inginer electronist 1</w:t>
      </w:r>
    </w:p>
    <w:p w:rsidR="001F1642" w:rsidRPr="0029203E" w:rsidRDefault="001F1642" w:rsidP="0088317C">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Sef coloana 1</w:t>
      </w:r>
    </w:p>
    <w:p w:rsidR="00B826C3" w:rsidRPr="0029203E" w:rsidRDefault="000A37CD" w:rsidP="0088317C">
      <w:pPr>
        <w:pStyle w:val="NoSpacing"/>
        <w:rPr>
          <w:rFonts w:ascii="Times New Roman" w:hAnsi="Times New Roman" w:cs="Times New Roman"/>
          <w:color w:val="000000" w:themeColor="text1"/>
          <w:sz w:val="24"/>
          <w:szCs w:val="24"/>
        </w:rPr>
      </w:pPr>
      <w:r w:rsidRPr="0029203E">
        <w:rPr>
          <w:rFonts w:ascii="Times New Roman" w:hAnsi="Times New Roman" w:cs="Times New Roman"/>
          <w:color w:val="000000" w:themeColor="text1"/>
          <w:sz w:val="24"/>
          <w:szCs w:val="24"/>
        </w:rPr>
        <w:t>Conducatori auto 35</w:t>
      </w:r>
    </w:p>
    <w:p w:rsidR="00B826C3" w:rsidRPr="0029203E" w:rsidRDefault="000A37CD" w:rsidP="0088317C">
      <w:pPr>
        <w:pStyle w:val="NoSpacing"/>
        <w:rPr>
          <w:rFonts w:ascii="Times New Roman" w:hAnsi="Times New Roman" w:cs="Times New Roman"/>
          <w:color w:val="000000" w:themeColor="text1"/>
          <w:sz w:val="24"/>
          <w:szCs w:val="24"/>
        </w:rPr>
      </w:pPr>
      <w:r w:rsidRPr="0029203E">
        <w:rPr>
          <w:rFonts w:ascii="Times New Roman" w:hAnsi="Times New Roman" w:cs="Times New Roman"/>
          <w:color w:val="000000" w:themeColor="text1"/>
          <w:sz w:val="24"/>
          <w:szCs w:val="24"/>
        </w:rPr>
        <w:t>Taxatoare 22</w:t>
      </w:r>
    </w:p>
    <w:p w:rsidR="00B826C3" w:rsidRPr="0029203E" w:rsidRDefault="00B826C3" w:rsidP="0088317C">
      <w:pPr>
        <w:pStyle w:val="NoSpacing"/>
        <w:rPr>
          <w:rFonts w:ascii="Times New Roman" w:hAnsi="Times New Roman" w:cs="Times New Roman"/>
          <w:color w:val="000000" w:themeColor="text1"/>
          <w:sz w:val="24"/>
          <w:szCs w:val="24"/>
        </w:rPr>
      </w:pPr>
      <w:r w:rsidRPr="0029203E">
        <w:rPr>
          <w:rFonts w:ascii="Times New Roman" w:hAnsi="Times New Roman" w:cs="Times New Roman"/>
          <w:color w:val="000000" w:themeColor="text1"/>
          <w:sz w:val="24"/>
          <w:szCs w:val="24"/>
        </w:rPr>
        <w:t>Dispeceri 3</w:t>
      </w:r>
    </w:p>
    <w:p w:rsidR="00B826C3" w:rsidRPr="0029203E" w:rsidRDefault="00610E13" w:rsidP="0088317C">
      <w:pPr>
        <w:pStyle w:val="NoSpacing"/>
        <w:rPr>
          <w:rFonts w:ascii="Times New Roman" w:hAnsi="Times New Roman" w:cs="Times New Roman"/>
          <w:color w:val="000000" w:themeColor="text1"/>
          <w:sz w:val="24"/>
          <w:szCs w:val="24"/>
        </w:rPr>
      </w:pPr>
      <w:r w:rsidRPr="0029203E">
        <w:rPr>
          <w:rFonts w:ascii="Times New Roman" w:hAnsi="Times New Roman" w:cs="Times New Roman"/>
          <w:color w:val="000000" w:themeColor="text1"/>
          <w:sz w:val="24"/>
          <w:szCs w:val="24"/>
        </w:rPr>
        <w:t xml:space="preserve"> Mecanici auto 6</w:t>
      </w:r>
    </w:p>
    <w:p w:rsidR="00B826C3" w:rsidRPr="0029203E" w:rsidRDefault="00B826C3" w:rsidP="0088317C">
      <w:pPr>
        <w:pStyle w:val="NoSpacing"/>
        <w:rPr>
          <w:rFonts w:ascii="Times New Roman" w:hAnsi="Times New Roman" w:cs="Times New Roman"/>
          <w:color w:val="000000" w:themeColor="text1"/>
          <w:sz w:val="24"/>
          <w:szCs w:val="24"/>
        </w:rPr>
      </w:pPr>
      <w:r w:rsidRPr="0029203E">
        <w:rPr>
          <w:rFonts w:ascii="Times New Roman" w:hAnsi="Times New Roman" w:cs="Times New Roman"/>
          <w:color w:val="000000" w:themeColor="text1"/>
          <w:sz w:val="24"/>
          <w:szCs w:val="24"/>
        </w:rPr>
        <w:t xml:space="preserve"> Electricieni auto 2</w:t>
      </w:r>
    </w:p>
    <w:p w:rsidR="00B826C3" w:rsidRPr="0029203E" w:rsidRDefault="00B826C3" w:rsidP="0088317C">
      <w:pPr>
        <w:pStyle w:val="NoSpacing"/>
        <w:rPr>
          <w:rFonts w:ascii="Times New Roman" w:hAnsi="Times New Roman" w:cs="Times New Roman"/>
          <w:color w:val="000000" w:themeColor="text1"/>
          <w:sz w:val="24"/>
          <w:szCs w:val="24"/>
        </w:rPr>
      </w:pPr>
      <w:r w:rsidRPr="0029203E">
        <w:rPr>
          <w:rFonts w:ascii="Times New Roman" w:hAnsi="Times New Roman" w:cs="Times New Roman"/>
          <w:color w:val="000000" w:themeColor="text1"/>
          <w:sz w:val="24"/>
          <w:szCs w:val="24"/>
        </w:rPr>
        <w:t xml:space="preserve"> Maistru atelier mecanic 1 </w:t>
      </w:r>
    </w:p>
    <w:p w:rsidR="00B826C3" w:rsidRPr="0029203E" w:rsidRDefault="00212420" w:rsidP="0088317C">
      <w:pPr>
        <w:pStyle w:val="NoSpacing"/>
        <w:rPr>
          <w:rFonts w:ascii="Times New Roman" w:hAnsi="Times New Roman" w:cs="Times New Roman"/>
          <w:color w:val="000000" w:themeColor="text1"/>
          <w:sz w:val="24"/>
          <w:szCs w:val="24"/>
        </w:rPr>
      </w:pPr>
      <w:r w:rsidRPr="0029203E">
        <w:rPr>
          <w:rFonts w:ascii="Times New Roman" w:hAnsi="Times New Roman" w:cs="Times New Roman"/>
          <w:color w:val="000000" w:themeColor="text1"/>
          <w:sz w:val="24"/>
          <w:szCs w:val="24"/>
        </w:rPr>
        <w:t xml:space="preserve"> Imp</w:t>
      </w:r>
      <w:r w:rsidR="00B826C3" w:rsidRPr="0029203E">
        <w:rPr>
          <w:rFonts w:ascii="Times New Roman" w:hAnsi="Times New Roman" w:cs="Times New Roman"/>
          <w:color w:val="000000" w:themeColor="text1"/>
          <w:sz w:val="24"/>
          <w:szCs w:val="24"/>
        </w:rPr>
        <w:t xml:space="preserve">egat </w:t>
      </w:r>
      <w:r w:rsidR="008D31A2" w:rsidRPr="0029203E">
        <w:rPr>
          <w:rFonts w:ascii="Times New Roman" w:hAnsi="Times New Roman" w:cs="Times New Roman"/>
          <w:color w:val="000000" w:themeColor="text1"/>
          <w:sz w:val="24"/>
          <w:szCs w:val="24"/>
        </w:rPr>
        <w:t xml:space="preserve">autocoloana </w:t>
      </w:r>
      <w:r w:rsidR="00B826C3" w:rsidRPr="0029203E">
        <w:rPr>
          <w:rFonts w:ascii="Times New Roman" w:hAnsi="Times New Roman" w:cs="Times New Roman"/>
          <w:color w:val="000000" w:themeColor="text1"/>
          <w:sz w:val="24"/>
          <w:szCs w:val="24"/>
        </w:rPr>
        <w:t xml:space="preserve">1  </w:t>
      </w:r>
    </w:p>
    <w:p w:rsidR="00B826C3" w:rsidRPr="0029203E" w:rsidRDefault="00AD5696" w:rsidP="0088317C">
      <w:pPr>
        <w:spacing w:before="120"/>
        <w:jc w:val="both"/>
        <w:rPr>
          <w:rFonts w:ascii="Times New Roman" w:hAnsi="Times New Roman" w:cs="Times New Roman"/>
          <w:color w:val="000000" w:themeColor="text1"/>
          <w:sz w:val="24"/>
          <w:szCs w:val="24"/>
        </w:rPr>
      </w:pPr>
      <w:r w:rsidRPr="0029203E">
        <w:rPr>
          <w:rFonts w:ascii="Times New Roman" w:hAnsi="Times New Roman" w:cs="Times New Roman"/>
          <w:color w:val="000000" w:themeColor="text1"/>
          <w:sz w:val="24"/>
          <w:szCs w:val="24"/>
        </w:rPr>
        <w:t>-</w:t>
      </w:r>
      <w:r w:rsidR="00B826C3" w:rsidRPr="0029203E">
        <w:rPr>
          <w:rFonts w:ascii="Times New Roman" w:hAnsi="Times New Roman" w:cs="Times New Roman"/>
          <w:color w:val="000000" w:themeColor="text1"/>
          <w:sz w:val="24"/>
          <w:szCs w:val="24"/>
        </w:rPr>
        <w:t>Departamentul activitati auxiliare</w:t>
      </w:r>
      <w:r w:rsidR="0088317C" w:rsidRPr="0029203E">
        <w:rPr>
          <w:rFonts w:ascii="Times New Roman" w:hAnsi="Times New Roman" w:cs="Times New Roman"/>
          <w:color w:val="000000" w:themeColor="text1"/>
          <w:sz w:val="24"/>
          <w:szCs w:val="24"/>
        </w:rPr>
        <w:t xml:space="preserve"> </w:t>
      </w:r>
      <w:r w:rsidR="003B5A4C" w:rsidRPr="0029203E">
        <w:rPr>
          <w:rFonts w:ascii="Times New Roman" w:hAnsi="Times New Roman" w:cs="Times New Roman"/>
          <w:color w:val="000000" w:themeColor="text1"/>
          <w:sz w:val="24"/>
          <w:szCs w:val="24"/>
        </w:rPr>
        <w:t>(servicii TESA si conexe)  1</w:t>
      </w:r>
      <w:r w:rsidR="00610E13" w:rsidRPr="0029203E">
        <w:rPr>
          <w:rFonts w:ascii="Times New Roman" w:hAnsi="Times New Roman" w:cs="Times New Roman"/>
          <w:color w:val="000000" w:themeColor="text1"/>
          <w:sz w:val="24"/>
          <w:szCs w:val="24"/>
        </w:rPr>
        <w:t>6</w:t>
      </w:r>
    </w:p>
    <w:p w:rsidR="00B826C3" w:rsidRPr="006328A9" w:rsidRDefault="00B826C3" w:rsidP="000C0DED">
      <w:pPr>
        <w:spacing w:before="120"/>
        <w:jc w:val="both"/>
        <w:rPr>
          <w:rFonts w:ascii="Times New Roman" w:hAnsi="Times New Roman" w:cs="Times New Roman"/>
          <w:color w:val="000000" w:themeColor="text1"/>
          <w:sz w:val="24"/>
          <w:szCs w:val="24"/>
        </w:rPr>
      </w:pPr>
      <w:r w:rsidRPr="006328A9">
        <w:rPr>
          <w:rFonts w:ascii="Times New Roman" w:hAnsi="Times New Roman" w:cs="Times New Roman"/>
          <w:color w:val="000000" w:themeColor="text1"/>
          <w:sz w:val="24"/>
          <w:szCs w:val="24"/>
        </w:rPr>
        <w:t xml:space="preserve">La data prezentului Raport de activitate, societatea isi desfasoara activitatea conform legislatiei in vigoare , acoperind cu personalul existent, necesarul pentru desfasurarea activitatii . </w:t>
      </w:r>
    </w:p>
    <w:p w:rsidR="006276F9" w:rsidRPr="00D35714" w:rsidRDefault="00B826C3" w:rsidP="000C0DED">
      <w:pPr>
        <w:spacing w:before="120"/>
        <w:jc w:val="both"/>
        <w:rPr>
          <w:rFonts w:ascii="Times New Roman" w:hAnsi="Times New Roman" w:cs="Times New Roman"/>
          <w:color w:val="000000" w:themeColor="text1"/>
          <w:sz w:val="24"/>
          <w:szCs w:val="24"/>
        </w:rPr>
      </w:pPr>
      <w:r w:rsidRPr="006328A9">
        <w:rPr>
          <w:rFonts w:ascii="Times New Roman" w:hAnsi="Times New Roman" w:cs="Times New Roman"/>
          <w:color w:val="000000" w:themeColor="text1"/>
          <w:sz w:val="24"/>
          <w:szCs w:val="24"/>
        </w:rPr>
        <w:t xml:space="preserve"> </w:t>
      </w:r>
      <w:r w:rsidRPr="00FA591B">
        <w:rPr>
          <w:rFonts w:ascii="Times New Roman" w:hAnsi="Times New Roman" w:cs="Times New Roman"/>
          <w:color w:val="000000" w:themeColor="text1"/>
          <w:sz w:val="24"/>
          <w:szCs w:val="24"/>
        </w:rPr>
        <w:t>Cheltuiala cu personalu</w:t>
      </w:r>
      <w:r w:rsidR="000C0DED" w:rsidRPr="00FA591B">
        <w:rPr>
          <w:rFonts w:ascii="Times New Roman" w:hAnsi="Times New Roman" w:cs="Times New Roman"/>
          <w:color w:val="000000" w:themeColor="text1"/>
          <w:sz w:val="24"/>
          <w:szCs w:val="24"/>
        </w:rPr>
        <w:t xml:space="preserve">l in </w:t>
      </w:r>
      <w:r w:rsidR="00F45439" w:rsidRPr="00FA591B">
        <w:rPr>
          <w:rFonts w:ascii="Times New Roman" w:hAnsi="Times New Roman" w:cs="Times New Roman"/>
          <w:color w:val="000000" w:themeColor="text1"/>
          <w:sz w:val="24"/>
          <w:szCs w:val="24"/>
        </w:rPr>
        <w:t>primul semestru al anul</w:t>
      </w:r>
      <w:r w:rsidR="009718F8" w:rsidRPr="00FA591B">
        <w:rPr>
          <w:rFonts w:ascii="Times New Roman" w:hAnsi="Times New Roman" w:cs="Times New Roman"/>
          <w:color w:val="000000" w:themeColor="text1"/>
          <w:sz w:val="24"/>
          <w:szCs w:val="24"/>
        </w:rPr>
        <w:t>ui</w:t>
      </w:r>
      <w:r w:rsidR="00F45439" w:rsidRPr="00FA591B">
        <w:rPr>
          <w:rFonts w:ascii="Times New Roman" w:hAnsi="Times New Roman" w:cs="Times New Roman"/>
          <w:color w:val="000000" w:themeColor="text1"/>
          <w:sz w:val="24"/>
          <w:szCs w:val="24"/>
        </w:rPr>
        <w:t xml:space="preserve"> 2019</w:t>
      </w:r>
      <w:r w:rsidR="00FA591B" w:rsidRPr="00FA591B">
        <w:rPr>
          <w:rFonts w:ascii="Times New Roman" w:hAnsi="Times New Roman" w:cs="Times New Roman"/>
          <w:color w:val="000000" w:themeColor="text1"/>
          <w:sz w:val="24"/>
          <w:szCs w:val="24"/>
        </w:rPr>
        <w:t xml:space="preserve"> a fost de 1973737</w:t>
      </w:r>
      <w:r w:rsidR="008D31A2" w:rsidRPr="00FA591B">
        <w:rPr>
          <w:rFonts w:ascii="Times New Roman" w:hAnsi="Times New Roman" w:cs="Times New Roman"/>
          <w:color w:val="000000" w:themeColor="text1"/>
          <w:sz w:val="24"/>
          <w:szCs w:val="24"/>
        </w:rPr>
        <w:t>.</w:t>
      </w:r>
      <w:r w:rsidR="00FA591B">
        <w:rPr>
          <w:rFonts w:ascii="Times New Roman" w:hAnsi="Times New Roman" w:cs="Times New Roman"/>
          <w:color w:val="000000" w:themeColor="text1"/>
          <w:sz w:val="24"/>
          <w:szCs w:val="24"/>
        </w:rPr>
        <w:t>lei la un numar mediu de 86.02</w:t>
      </w:r>
      <w:r w:rsidRPr="00FA591B">
        <w:rPr>
          <w:rFonts w:ascii="Times New Roman" w:hAnsi="Times New Roman" w:cs="Times New Roman"/>
          <w:color w:val="000000" w:themeColor="text1"/>
          <w:sz w:val="24"/>
          <w:szCs w:val="24"/>
        </w:rPr>
        <w:t xml:space="preserve"> sal</w:t>
      </w:r>
      <w:r w:rsidR="000C0DED" w:rsidRPr="00FA591B">
        <w:rPr>
          <w:rFonts w:ascii="Times New Roman" w:hAnsi="Times New Roman" w:cs="Times New Roman"/>
          <w:color w:val="000000" w:themeColor="text1"/>
          <w:sz w:val="24"/>
          <w:szCs w:val="24"/>
        </w:rPr>
        <w:t>ariati</w:t>
      </w:r>
      <w:r w:rsidRPr="00D35714">
        <w:rPr>
          <w:rFonts w:ascii="Times New Roman" w:hAnsi="Times New Roman" w:cs="Times New Roman"/>
          <w:color w:val="000000" w:themeColor="text1"/>
          <w:sz w:val="24"/>
          <w:szCs w:val="24"/>
        </w:rPr>
        <w:t xml:space="preserve">. </w:t>
      </w:r>
      <w:r w:rsidR="00184480" w:rsidRPr="00D35714">
        <w:rPr>
          <w:rFonts w:ascii="Times New Roman" w:hAnsi="Times New Roman" w:cs="Times New Roman"/>
          <w:color w:val="000000" w:themeColor="text1"/>
          <w:sz w:val="24"/>
          <w:szCs w:val="24"/>
        </w:rPr>
        <w:t>C</w:t>
      </w:r>
      <w:r w:rsidRPr="00D35714">
        <w:rPr>
          <w:rFonts w:ascii="Times New Roman" w:hAnsi="Times New Roman" w:cs="Times New Roman"/>
          <w:color w:val="000000" w:themeColor="text1"/>
          <w:sz w:val="24"/>
          <w:szCs w:val="24"/>
        </w:rPr>
        <w:t>resterea fondului</w:t>
      </w:r>
      <w:r w:rsidR="006276F9" w:rsidRPr="00D35714">
        <w:rPr>
          <w:rFonts w:ascii="Times New Roman" w:hAnsi="Times New Roman" w:cs="Times New Roman"/>
          <w:color w:val="000000" w:themeColor="text1"/>
          <w:sz w:val="24"/>
          <w:szCs w:val="24"/>
        </w:rPr>
        <w:t xml:space="preserve"> de salarii in primul semestru a anului 2019</w:t>
      </w:r>
      <w:r w:rsidR="00184480" w:rsidRPr="00D35714">
        <w:rPr>
          <w:rFonts w:ascii="Times New Roman" w:hAnsi="Times New Roman" w:cs="Times New Roman"/>
          <w:color w:val="000000" w:themeColor="text1"/>
          <w:sz w:val="24"/>
          <w:szCs w:val="24"/>
        </w:rPr>
        <w:t xml:space="preserve"> </w:t>
      </w:r>
      <w:r w:rsidRPr="00D35714">
        <w:rPr>
          <w:rFonts w:ascii="Times New Roman" w:hAnsi="Times New Roman" w:cs="Times New Roman"/>
          <w:color w:val="000000" w:themeColor="text1"/>
          <w:sz w:val="24"/>
          <w:szCs w:val="24"/>
        </w:rPr>
        <w:t xml:space="preserve">  </w:t>
      </w:r>
      <w:r w:rsidR="001A7204" w:rsidRPr="00D35714">
        <w:rPr>
          <w:rFonts w:ascii="Times New Roman" w:hAnsi="Times New Roman" w:cs="Times New Roman"/>
          <w:color w:val="000000" w:themeColor="text1"/>
          <w:sz w:val="24"/>
          <w:szCs w:val="24"/>
        </w:rPr>
        <w:t>a fost influ</w:t>
      </w:r>
      <w:r w:rsidR="00D35714" w:rsidRPr="00D35714">
        <w:rPr>
          <w:rFonts w:ascii="Times New Roman" w:hAnsi="Times New Roman" w:cs="Times New Roman"/>
          <w:color w:val="000000" w:themeColor="text1"/>
          <w:sz w:val="24"/>
          <w:szCs w:val="24"/>
        </w:rPr>
        <w:t xml:space="preserve">entata doar </w:t>
      </w:r>
      <w:r w:rsidRPr="00D35714">
        <w:rPr>
          <w:rFonts w:ascii="Times New Roman" w:hAnsi="Times New Roman" w:cs="Times New Roman"/>
          <w:color w:val="000000" w:themeColor="text1"/>
          <w:sz w:val="24"/>
          <w:szCs w:val="24"/>
        </w:rPr>
        <w:t>de cresterea  salariului</w:t>
      </w:r>
      <w:r w:rsidR="000C0DED" w:rsidRPr="00D35714">
        <w:rPr>
          <w:rFonts w:ascii="Times New Roman" w:hAnsi="Times New Roman" w:cs="Times New Roman"/>
          <w:color w:val="000000" w:themeColor="text1"/>
          <w:sz w:val="24"/>
          <w:szCs w:val="24"/>
        </w:rPr>
        <w:t xml:space="preserve"> </w:t>
      </w:r>
      <w:r w:rsidRPr="00D35714">
        <w:rPr>
          <w:rFonts w:ascii="Times New Roman" w:hAnsi="Times New Roman" w:cs="Times New Roman"/>
          <w:color w:val="000000" w:themeColor="text1"/>
          <w:sz w:val="24"/>
          <w:szCs w:val="24"/>
        </w:rPr>
        <w:t xml:space="preserve"> minim </w:t>
      </w:r>
      <w:r w:rsidR="000C0DED" w:rsidRPr="00D35714">
        <w:rPr>
          <w:rFonts w:ascii="Times New Roman" w:hAnsi="Times New Roman" w:cs="Times New Roman"/>
          <w:color w:val="000000" w:themeColor="text1"/>
          <w:sz w:val="24"/>
          <w:szCs w:val="24"/>
        </w:rPr>
        <w:t xml:space="preserve"> </w:t>
      </w:r>
      <w:r w:rsidR="006276F9" w:rsidRPr="00D35714">
        <w:rPr>
          <w:rFonts w:ascii="Times New Roman" w:hAnsi="Times New Roman" w:cs="Times New Roman"/>
          <w:color w:val="000000" w:themeColor="text1"/>
          <w:sz w:val="24"/>
          <w:szCs w:val="24"/>
        </w:rPr>
        <w:t>garantat</w:t>
      </w:r>
      <w:r w:rsidRPr="00D35714">
        <w:rPr>
          <w:rFonts w:ascii="Times New Roman" w:hAnsi="Times New Roman" w:cs="Times New Roman"/>
          <w:color w:val="000000" w:themeColor="text1"/>
          <w:sz w:val="24"/>
          <w:szCs w:val="24"/>
        </w:rPr>
        <w:t xml:space="preserve"> in plata</w:t>
      </w:r>
      <w:r w:rsidR="006276F9" w:rsidRPr="00D35714">
        <w:rPr>
          <w:rFonts w:ascii="Times New Roman" w:hAnsi="Times New Roman" w:cs="Times New Roman"/>
          <w:color w:val="000000" w:themeColor="text1"/>
          <w:sz w:val="24"/>
          <w:szCs w:val="24"/>
        </w:rPr>
        <w:t>.</w:t>
      </w:r>
    </w:p>
    <w:p w:rsidR="00B826C3" w:rsidRPr="00D35714" w:rsidRDefault="00033BF3" w:rsidP="000C0DED">
      <w:pPr>
        <w:spacing w:before="120"/>
        <w:jc w:val="both"/>
        <w:rPr>
          <w:rFonts w:ascii="Times New Roman" w:hAnsi="Times New Roman" w:cs="Times New Roman"/>
          <w:color w:val="000000" w:themeColor="text1"/>
          <w:sz w:val="24"/>
          <w:szCs w:val="24"/>
        </w:rPr>
      </w:pPr>
      <w:r w:rsidRPr="00D35714">
        <w:rPr>
          <w:rFonts w:ascii="Times New Roman" w:hAnsi="Times New Roman" w:cs="Times New Roman"/>
          <w:color w:val="000000" w:themeColor="text1"/>
          <w:sz w:val="24"/>
          <w:szCs w:val="24"/>
        </w:rPr>
        <w:t xml:space="preserve"> Contract</w:t>
      </w:r>
      <w:r w:rsidR="006276F9" w:rsidRPr="00D35714">
        <w:rPr>
          <w:rFonts w:ascii="Times New Roman" w:hAnsi="Times New Roman" w:cs="Times New Roman"/>
          <w:color w:val="000000" w:themeColor="text1"/>
          <w:sz w:val="24"/>
          <w:szCs w:val="24"/>
        </w:rPr>
        <w:t xml:space="preserve">ul </w:t>
      </w:r>
      <w:r w:rsidRPr="00D35714">
        <w:rPr>
          <w:rFonts w:ascii="Times New Roman" w:hAnsi="Times New Roman" w:cs="Times New Roman"/>
          <w:color w:val="000000" w:themeColor="text1"/>
          <w:sz w:val="24"/>
          <w:szCs w:val="24"/>
        </w:rPr>
        <w:t xml:space="preserve"> Colectiv de Munca</w:t>
      </w:r>
      <w:r w:rsidR="00D35714" w:rsidRPr="00D35714">
        <w:rPr>
          <w:rFonts w:ascii="Times New Roman" w:hAnsi="Times New Roman" w:cs="Times New Roman"/>
          <w:color w:val="000000" w:themeColor="text1"/>
          <w:sz w:val="24"/>
          <w:szCs w:val="24"/>
        </w:rPr>
        <w:t xml:space="preserve"> a fost in vigoare pana la data de 11.06.2019.</w:t>
      </w:r>
    </w:p>
    <w:p w:rsidR="008341E7" w:rsidRPr="006328A9" w:rsidRDefault="008341E7" w:rsidP="00B826C3">
      <w:pPr>
        <w:spacing w:before="120"/>
        <w:jc w:val="both"/>
        <w:rPr>
          <w:rFonts w:ascii="Times New Roman" w:hAnsi="Times New Roman" w:cs="Times New Roman"/>
          <w:b/>
          <w:color w:val="000000" w:themeColor="text1"/>
          <w:sz w:val="24"/>
          <w:szCs w:val="24"/>
          <w:u w:val="single"/>
        </w:rPr>
      </w:pPr>
      <w:r w:rsidRPr="006328A9">
        <w:rPr>
          <w:rFonts w:ascii="Times New Roman" w:hAnsi="Times New Roman" w:cs="Times New Roman"/>
          <w:b/>
          <w:color w:val="000000" w:themeColor="text1"/>
          <w:sz w:val="24"/>
          <w:szCs w:val="24"/>
          <w:u w:val="single"/>
        </w:rPr>
        <w:t>Informatii referitoare la aspect de mediu</w:t>
      </w:r>
    </w:p>
    <w:p w:rsidR="00D51342" w:rsidRPr="006328A9" w:rsidRDefault="00D51342" w:rsidP="00D51342">
      <w:pPr>
        <w:spacing w:before="120"/>
        <w:rPr>
          <w:rFonts w:ascii="Times New Roman" w:hAnsi="Times New Roman" w:cs="Times New Roman"/>
          <w:color w:val="000000" w:themeColor="text1"/>
          <w:sz w:val="24"/>
          <w:szCs w:val="24"/>
        </w:rPr>
      </w:pPr>
      <w:r w:rsidRPr="006328A9">
        <w:rPr>
          <w:rFonts w:ascii="Times New Roman" w:hAnsi="Times New Roman" w:cs="Times New Roman"/>
          <w:color w:val="000000" w:themeColor="text1"/>
          <w:sz w:val="24"/>
          <w:szCs w:val="24"/>
        </w:rPr>
        <w:t xml:space="preserve">Planul de Management va avea in vedere respectarea obiectivelor si prioritatilor stabilite de catre Consiliul de Administratie, care vizează consolidarea viziunii SC TRANSURB VASLUI asupra activitatii de baza pe care o desfasoara . </w:t>
      </w:r>
    </w:p>
    <w:p w:rsidR="00D51342" w:rsidRPr="00B6032E" w:rsidRDefault="00D51342" w:rsidP="00D51342">
      <w:pPr>
        <w:spacing w:before="120"/>
        <w:rPr>
          <w:rFonts w:ascii="Times New Roman" w:hAnsi="Times New Roman" w:cs="Times New Roman"/>
          <w:color w:val="000000" w:themeColor="text1"/>
          <w:sz w:val="24"/>
          <w:szCs w:val="24"/>
        </w:rPr>
      </w:pPr>
      <w:r w:rsidRPr="006328A9">
        <w:rPr>
          <w:rFonts w:ascii="Times New Roman" w:hAnsi="Times New Roman" w:cs="Times New Roman"/>
          <w:color w:val="000000" w:themeColor="text1"/>
          <w:sz w:val="24"/>
          <w:szCs w:val="24"/>
        </w:rPr>
        <w:t xml:space="preserve">Printre obiectivele fundamentale ale managementului societatii </w:t>
      </w:r>
      <w:r w:rsidR="00B6032E">
        <w:rPr>
          <w:rFonts w:ascii="Times New Roman" w:hAnsi="Times New Roman" w:cs="Times New Roman"/>
          <w:color w:val="000000" w:themeColor="text1"/>
          <w:sz w:val="24"/>
          <w:szCs w:val="24"/>
        </w:rPr>
        <w:t>in primul semestru al anului 2019</w:t>
      </w:r>
      <w:r w:rsidRPr="006328A9">
        <w:rPr>
          <w:rFonts w:ascii="Times New Roman" w:hAnsi="Times New Roman" w:cs="Times New Roman"/>
          <w:color w:val="000000" w:themeColor="text1"/>
          <w:sz w:val="24"/>
          <w:szCs w:val="24"/>
        </w:rPr>
        <w:t xml:space="preserve"> </w:t>
      </w:r>
      <w:r w:rsidR="00A21902" w:rsidRPr="006328A9">
        <w:rPr>
          <w:rFonts w:ascii="Times New Roman" w:hAnsi="Times New Roman" w:cs="Times New Roman"/>
          <w:color w:val="000000" w:themeColor="text1"/>
          <w:sz w:val="24"/>
          <w:szCs w:val="24"/>
        </w:rPr>
        <w:t xml:space="preserve">, </w:t>
      </w:r>
      <w:r w:rsidRPr="006328A9">
        <w:rPr>
          <w:rFonts w:ascii="Times New Roman" w:hAnsi="Times New Roman" w:cs="Times New Roman"/>
          <w:color w:val="000000" w:themeColor="text1"/>
          <w:sz w:val="24"/>
          <w:szCs w:val="24"/>
        </w:rPr>
        <w:t>cuprinse in Planul de management din perioada</w:t>
      </w:r>
      <w:r w:rsidRPr="006328A9">
        <w:rPr>
          <w:rFonts w:ascii="Times New Roman" w:hAnsi="Times New Roman" w:cs="Times New Roman"/>
          <w:b/>
          <w:color w:val="000000" w:themeColor="text1"/>
          <w:sz w:val="24"/>
          <w:szCs w:val="24"/>
        </w:rPr>
        <w:t xml:space="preserve">: </w:t>
      </w:r>
      <w:r w:rsidRPr="006328A9">
        <w:rPr>
          <w:rFonts w:ascii="Times New Roman" w:hAnsi="Times New Roman" w:cs="Times New Roman"/>
          <w:color w:val="000000" w:themeColor="text1"/>
          <w:sz w:val="24"/>
          <w:szCs w:val="24"/>
        </w:rPr>
        <w:t>01.11.2018</w:t>
      </w:r>
      <w:r w:rsidR="00A21902" w:rsidRPr="006328A9">
        <w:rPr>
          <w:rFonts w:ascii="Times New Roman" w:hAnsi="Times New Roman" w:cs="Times New Roman"/>
          <w:color w:val="000000" w:themeColor="text1"/>
          <w:sz w:val="24"/>
          <w:szCs w:val="24"/>
        </w:rPr>
        <w:t xml:space="preserve"> </w:t>
      </w:r>
      <w:r w:rsidRPr="006328A9">
        <w:rPr>
          <w:rFonts w:ascii="Times New Roman" w:hAnsi="Times New Roman" w:cs="Times New Roman"/>
          <w:color w:val="000000" w:themeColor="text1"/>
          <w:sz w:val="24"/>
          <w:szCs w:val="24"/>
        </w:rPr>
        <w:t>-01.11.2022</w:t>
      </w:r>
      <w:r w:rsidR="00A21902" w:rsidRPr="006328A9">
        <w:rPr>
          <w:rFonts w:ascii="Times New Roman" w:hAnsi="Times New Roman" w:cs="Times New Roman"/>
          <w:color w:val="000000" w:themeColor="text1"/>
          <w:sz w:val="24"/>
          <w:szCs w:val="24"/>
        </w:rPr>
        <w:t xml:space="preserve">, </w:t>
      </w:r>
      <w:r w:rsidRPr="006328A9">
        <w:rPr>
          <w:rFonts w:ascii="Times New Roman" w:hAnsi="Times New Roman" w:cs="Times New Roman"/>
          <w:b/>
          <w:color w:val="000000" w:themeColor="text1"/>
          <w:sz w:val="24"/>
          <w:szCs w:val="24"/>
        </w:rPr>
        <w:t xml:space="preserve">  </w:t>
      </w:r>
      <w:r w:rsidR="00A21902" w:rsidRPr="006328A9">
        <w:rPr>
          <w:rFonts w:ascii="Times New Roman" w:hAnsi="Times New Roman" w:cs="Times New Roman"/>
          <w:color w:val="000000" w:themeColor="text1"/>
          <w:sz w:val="24"/>
          <w:szCs w:val="24"/>
        </w:rPr>
        <w:t xml:space="preserve">se numara </w:t>
      </w:r>
      <w:r w:rsidRPr="006328A9">
        <w:rPr>
          <w:rFonts w:ascii="Times New Roman" w:hAnsi="Times New Roman" w:cs="Times New Roman"/>
          <w:color w:val="000000" w:themeColor="text1"/>
          <w:sz w:val="24"/>
          <w:szCs w:val="24"/>
        </w:rPr>
        <w:t>:</w:t>
      </w:r>
    </w:p>
    <w:p w:rsidR="00D51342" w:rsidRPr="006328A9" w:rsidRDefault="00D34141" w:rsidP="00D34141">
      <w:pPr>
        <w:pStyle w:val="NoSpacing"/>
        <w:jc w:val="both"/>
        <w:rPr>
          <w:rFonts w:ascii="Times New Roman" w:hAnsi="Times New Roman" w:cs="Times New Roman"/>
          <w:sz w:val="24"/>
          <w:szCs w:val="24"/>
        </w:rPr>
      </w:pPr>
      <w:r w:rsidRPr="006328A9">
        <w:rPr>
          <w:rFonts w:ascii="Times New Roman" w:hAnsi="Times New Roman" w:cs="Times New Roman"/>
          <w:sz w:val="24"/>
          <w:szCs w:val="24"/>
        </w:rPr>
        <w:t>1.</w:t>
      </w:r>
      <w:r w:rsidR="00D51342" w:rsidRPr="006328A9">
        <w:rPr>
          <w:rFonts w:ascii="Times New Roman" w:hAnsi="Times New Roman" w:cs="Times New Roman"/>
          <w:sz w:val="24"/>
          <w:szCs w:val="24"/>
        </w:rPr>
        <w:t>Întreţinerea continuă şi supravegherea atentă a parcului auto de autobuze si microbuze avand in vedere vechimea mijoacelor de transport pana la inlocuirea acelora depasite fizic si moral;</w:t>
      </w:r>
    </w:p>
    <w:p w:rsidR="00D51342" w:rsidRPr="006328A9" w:rsidRDefault="00D51342" w:rsidP="00D34141">
      <w:pPr>
        <w:pStyle w:val="NoSpacing"/>
        <w:jc w:val="both"/>
        <w:rPr>
          <w:rFonts w:ascii="Times New Roman" w:hAnsi="Times New Roman" w:cs="Times New Roman"/>
          <w:sz w:val="24"/>
          <w:szCs w:val="24"/>
        </w:rPr>
      </w:pPr>
      <w:r w:rsidRPr="006328A9">
        <w:rPr>
          <w:rFonts w:ascii="Times New Roman" w:hAnsi="Times New Roman" w:cs="Times New Roman"/>
          <w:sz w:val="24"/>
          <w:szCs w:val="24"/>
        </w:rPr>
        <w:t>2.Aplicarea politicilor de management durabil pentru monitorizarea resurselor şi evaluarea riscurilor de mediu;</w:t>
      </w:r>
    </w:p>
    <w:p w:rsidR="00D51342" w:rsidRPr="006328A9" w:rsidRDefault="00D51342" w:rsidP="00D34141">
      <w:pPr>
        <w:pStyle w:val="NoSpacing"/>
        <w:jc w:val="both"/>
        <w:rPr>
          <w:rFonts w:ascii="Times New Roman" w:hAnsi="Times New Roman" w:cs="Times New Roman"/>
          <w:sz w:val="24"/>
          <w:szCs w:val="24"/>
        </w:rPr>
      </w:pPr>
      <w:r w:rsidRPr="006328A9">
        <w:rPr>
          <w:rFonts w:ascii="Times New Roman" w:hAnsi="Times New Roman" w:cs="Times New Roman"/>
          <w:sz w:val="24"/>
          <w:szCs w:val="24"/>
        </w:rPr>
        <w:t xml:space="preserve"> 3.Elaborarea şi implementarea politicilor de responsabilitate socială; </w:t>
      </w:r>
    </w:p>
    <w:p w:rsidR="00D51342" w:rsidRPr="006328A9" w:rsidRDefault="00D51342" w:rsidP="00D34141">
      <w:pPr>
        <w:pStyle w:val="NoSpacing"/>
        <w:jc w:val="both"/>
        <w:rPr>
          <w:rFonts w:ascii="Times New Roman" w:hAnsi="Times New Roman" w:cs="Times New Roman"/>
          <w:sz w:val="24"/>
          <w:szCs w:val="24"/>
        </w:rPr>
      </w:pPr>
      <w:r w:rsidRPr="006328A9">
        <w:rPr>
          <w:rFonts w:ascii="Times New Roman" w:hAnsi="Times New Roman" w:cs="Times New Roman"/>
          <w:sz w:val="24"/>
          <w:szCs w:val="24"/>
        </w:rPr>
        <w:t xml:space="preserve">4.Asigurarea securităţii şi sănătăţii angajaţilor SC TRANSURB SA . </w:t>
      </w:r>
    </w:p>
    <w:p w:rsidR="00D34141" w:rsidRPr="006328A9" w:rsidRDefault="00D51342" w:rsidP="00D51342">
      <w:pPr>
        <w:pStyle w:val="BodyText"/>
        <w:tabs>
          <w:tab w:val="left" w:pos="359"/>
        </w:tabs>
        <w:kinsoku w:val="0"/>
        <w:overflowPunct w:val="0"/>
        <w:spacing w:before="120"/>
        <w:ind w:left="476" w:right="3"/>
        <w:jc w:val="both"/>
        <w:rPr>
          <w:i w:val="0"/>
          <w:color w:val="000000" w:themeColor="text1"/>
        </w:rPr>
      </w:pPr>
      <w:r w:rsidRPr="006328A9">
        <w:rPr>
          <w:i w:val="0"/>
          <w:color w:val="000000" w:themeColor="text1"/>
        </w:rPr>
        <w:tab/>
      </w:r>
      <w:r w:rsidRPr="006328A9">
        <w:rPr>
          <w:i w:val="0"/>
          <w:color w:val="000000" w:themeColor="text1"/>
        </w:rPr>
        <w:tab/>
      </w:r>
    </w:p>
    <w:p w:rsidR="00D51342" w:rsidRPr="006328A9" w:rsidRDefault="00D51342" w:rsidP="00D51342">
      <w:pPr>
        <w:pStyle w:val="BodyText"/>
        <w:tabs>
          <w:tab w:val="left" w:pos="359"/>
        </w:tabs>
        <w:kinsoku w:val="0"/>
        <w:overflowPunct w:val="0"/>
        <w:spacing w:before="120"/>
        <w:ind w:left="476" w:right="3"/>
        <w:jc w:val="both"/>
        <w:rPr>
          <w:i w:val="0"/>
          <w:color w:val="000000" w:themeColor="text1"/>
        </w:rPr>
      </w:pPr>
      <w:r w:rsidRPr="006328A9">
        <w:rPr>
          <w:i w:val="0"/>
          <w:color w:val="000000" w:themeColor="text1"/>
        </w:rPr>
        <w:t>Acestea urmăresc continuarea liniei de dezvoltare a Societății prin consolidarea obiectivelor strategice pe care T</w:t>
      </w:r>
      <w:r w:rsidR="001446AC" w:rsidRPr="006328A9">
        <w:rPr>
          <w:i w:val="0"/>
          <w:color w:val="000000" w:themeColor="text1"/>
        </w:rPr>
        <w:t xml:space="preserve">ransurb </w:t>
      </w:r>
      <w:r w:rsidRPr="006328A9">
        <w:rPr>
          <w:i w:val="0"/>
          <w:color w:val="000000" w:themeColor="text1"/>
        </w:rPr>
        <w:t>SA  și le-a asumat în ultimii ani, reflectând atât valorile companiei, cât și țintele generale de performanță economică.</w:t>
      </w:r>
    </w:p>
    <w:p w:rsidR="00D51342" w:rsidRPr="006328A9" w:rsidRDefault="00D51342" w:rsidP="00D51342">
      <w:pPr>
        <w:pStyle w:val="BodyText"/>
        <w:tabs>
          <w:tab w:val="left" w:pos="359"/>
        </w:tabs>
        <w:kinsoku w:val="0"/>
        <w:overflowPunct w:val="0"/>
        <w:spacing w:before="120"/>
        <w:ind w:left="476" w:right="3"/>
        <w:jc w:val="both"/>
        <w:rPr>
          <w:i w:val="0"/>
          <w:color w:val="000000" w:themeColor="text1"/>
        </w:rPr>
      </w:pPr>
      <w:r w:rsidRPr="006328A9">
        <w:rPr>
          <w:i w:val="0"/>
          <w:color w:val="000000" w:themeColor="text1"/>
        </w:rPr>
        <w:t>Pentru imbunatatirea calitatii serviciului de transport public local prin  serviciu de management al calitatii se va asigura aplicarea reglementările interne şi internaţionale din domeniul transporturilor rutiere, precum şi întocmirea documentaţiei necesare implementării, funcţionării şi certificării sistemului de management al</w:t>
      </w:r>
      <w:r w:rsidR="00045A7A">
        <w:rPr>
          <w:i w:val="0"/>
          <w:color w:val="000000" w:themeColor="text1"/>
        </w:rPr>
        <w:t xml:space="preserve"> calităţii, conform standardelor</w:t>
      </w:r>
      <w:r w:rsidRPr="006328A9">
        <w:rPr>
          <w:i w:val="0"/>
          <w:color w:val="000000" w:themeColor="text1"/>
        </w:rPr>
        <w:t xml:space="preserve"> internaţional</w:t>
      </w:r>
      <w:r w:rsidR="00045A7A">
        <w:rPr>
          <w:i w:val="0"/>
          <w:color w:val="000000" w:themeColor="text1"/>
        </w:rPr>
        <w:t>e:</w:t>
      </w:r>
      <w:r w:rsidRPr="006328A9">
        <w:rPr>
          <w:i w:val="0"/>
          <w:color w:val="000000" w:themeColor="text1"/>
        </w:rPr>
        <w:t xml:space="preserve"> de </w:t>
      </w:r>
      <w:r w:rsidRPr="00610FA3">
        <w:rPr>
          <w:i w:val="0"/>
          <w:color w:val="000000" w:themeColor="text1"/>
        </w:rPr>
        <w:t>or</w:t>
      </w:r>
      <w:r w:rsidR="00045A7A" w:rsidRPr="00610FA3">
        <w:rPr>
          <w:i w:val="0"/>
          <w:color w:val="000000" w:themeColor="text1"/>
        </w:rPr>
        <w:t>ganizare SR EN ISO: 9001/2008 si ISO 13800</w:t>
      </w:r>
      <w:r w:rsidR="00045A7A">
        <w:rPr>
          <w:i w:val="0"/>
          <w:color w:val="000000" w:themeColor="text1"/>
        </w:rPr>
        <w:t>,</w:t>
      </w:r>
      <w:r w:rsidR="001446AC" w:rsidRPr="006328A9">
        <w:rPr>
          <w:i w:val="0"/>
          <w:color w:val="000000" w:themeColor="text1"/>
        </w:rPr>
        <w:t xml:space="preserve"> t</w:t>
      </w:r>
      <w:r w:rsidR="00045A7A">
        <w:rPr>
          <w:i w:val="0"/>
          <w:color w:val="000000" w:themeColor="text1"/>
        </w:rPr>
        <w:t>otodata de se va urmar</w:t>
      </w:r>
      <w:r w:rsidRPr="006328A9">
        <w:rPr>
          <w:i w:val="0"/>
          <w:color w:val="000000" w:themeColor="text1"/>
        </w:rPr>
        <w:t>i:</w:t>
      </w:r>
    </w:p>
    <w:p w:rsidR="00D51342" w:rsidRPr="006328A9" w:rsidRDefault="00D51342" w:rsidP="00D51342">
      <w:pPr>
        <w:pStyle w:val="BodyText"/>
        <w:numPr>
          <w:ilvl w:val="0"/>
          <w:numId w:val="8"/>
        </w:numPr>
        <w:tabs>
          <w:tab w:val="left" w:pos="359"/>
        </w:tabs>
        <w:kinsoku w:val="0"/>
        <w:overflowPunct w:val="0"/>
        <w:spacing w:before="120"/>
        <w:ind w:left="833" w:right="6" w:hanging="357"/>
        <w:jc w:val="both"/>
        <w:rPr>
          <w:i w:val="0"/>
          <w:color w:val="000000" w:themeColor="text1"/>
        </w:rPr>
      </w:pPr>
      <w:r w:rsidRPr="006328A9">
        <w:rPr>
          <w:i w:val="0"/>
          <w:color w:val="000000" w:themeColor="text1"/>
        </w:rPr>
        <w:t>respectarea procedurilor operationale de catre fiecare angajat;</w:t>
      </w:r>
    </w:p>
    <w:p w:rsidR="00D51342" w:rsidRPr="006328A9" w:rsidRDefault="00D51342" w:rsidP="00D51342">
      <w:pPr>
        <w:pStyle w:val="BodyText"/>
        <w:numPr>
          <w:ilvl w:val="0"/>
          <w:numId w:val="8"/>
        </w:numPr>
        <w:tabs>
          <w:tab w:val="left" w:pos="359"/>
        </w:tabs>
        <w:kinsoku w:val="0"/>
        <w:overflowPunct w:val="0"/>
        <w:spacing w:before="120"/>
        <w:ind w:left="833" w:right="6" w:hanging="357"/>
        <w:jc w:val="both"/>
        <w:rPr>
          <w:i w:val="0"/>
          <w:color w:val="000000" w:themeColor="text1"/>
        </w:rPr>
      </w:pPr>
      <w:r w:rsidRPr="006328A9">
        <w:rPr>
          <w:i w:val="0"/>
          <w:color w:val="000000" w:themeColor="text1"/>
        </w:rPr>
        <w:t>intarirea disciplinei si respectarea raspunderii patrimoniale a SC Transurb SA;</w:t>
      </w:r>
    </w:p>
    <w:p w:rsidR="00D51342" w:rsidRPr="006328A9" w:rsidRDefault="00D51342" w:rsidP="00D51342">
      <w:pPr>
        <w:pStyle w:val="BodyText"/>
        <w:numPr>
          <w:ilvl w:val="0"/>
          <w:numId w:val="8"/>
        </w:numPr>
        <w:tabs>
          <w:tab w:val="left" w:pos="359"/>
        </w:tabs>
        <w:kinsoku w:val="0"/>
        <w:overflowPunct w:val="0"/>
        <w:spacing w:before="120"/>
        <w:ind w:left="833" w:right="6" w:hanging="357"/>
        <w:jc w:val="both"/>
        <w:rPr>
          <w:i w:val="0"/>
          <w:color w:val="000000" w:themeColor="text1"/>
        </w:rPr>
      </w:pPr>
      <w:r w:rsidRPr="006328A9">
        <w:rPr>
          <w:i w:val="0"/>
          <w:color w:val="000000" w:themeColor="text1"/>
        </w:rPr>
        <w:t>asigurarea dezvoltarii durabile si cresterea flexibilitatii organizatiei;</w:t>
      </w:r>
    </w:p>
    <w:p w:rsidR="00D51342" w:rsidRPr="006328A9" w:rsidRDefault="00D51342" w:rsidP="00D51342">
      <w:pPr>
        <w:pStyle w:val="BodyText"/>
        <w:numPr>
          <w:ilvl w:val="0"/>
          <w:numId w:val="8"/>
        </w:numPr>
        <w:tabs>
          <w:tab w:val="left" w:pos="359"/>
        </w:tabs>
        <w:kinsoku w:val="0"/>
        <w:overflowPunct w:val="0"/>
        <w:spacing w:before="120"/>
        <w:ind w:left="833" w:right="6" w:hanging="357"/>
        <w:jc w:val="both"/>
        <w:rPr>
          <w:i w:val="0"/>
          <w:color w:val="000000" w:themeColor="text1"/>
        </w:rPr>
      </w:pPr>
      <w:r w:rsidRPr="006328A9">
        <w:rPr>
          <w:i w:val="0"/>
          <w:color w:val="000000" w:themeColor="text1"/>
        </w:rPr>
        <w:lastRenderedPageBreak/>
        <w:t>orientarea catre client</w:t>
      </w:r>
      <w:r w:rsidRPr="006328A9">
        <w:rPr>
          <w:b/>
          <w:i w:val="0"/>
          <w:color w:val="000000" w:themeColor="text1"/>
        </w:rPr>
        <w:t xml:space="preserve"> </w:t>
      </w:r>
      <w:r w:rsidRPr="006328A9">
        <w:rPr>
          <w:i w:val="0"/>
          <w:color w:val="000000" w:themeColor="text1"/>
        </w:rPr>
        <w:t>prin imbunatatirea calitatii vietii populatiei care traieste in zona deservita prin imbunatatirea calitatii serviciilor de transport public local.</w:t>
      </w:r>
    </w:p>
    <w:p w:rsidR="003175F4" w:rsidRDefault="003175F4" w:rsidP="003217BC">
      <w:pPr>
        <w:spacing w:before="120"/>
        <w:jc w:val="both"/>
        <w:rPr>
          <w:rFonts w:ascii="Times New Roman" w:hAnsi="Times New Roman" w:cs="Times New Roman"/>
          <w:b/>
          <w:color w:val="000000" w:themeColor="text1"/>
          <w:sz w:val="24"/>
          <w:szCs w:val="24"/>
          <w:u w:val="single"/>
        </w:rPr>
      </w:pPr>
    </w:p>
    <w:p w:rsidR="00841592" w:rsidRPr="00E732D7" w:rsidRDefault="003175F4" w:rsidP="003217BC">
      <w:pPr>
        <w:spacing w:before="120"/>
        <w:jc w:val="both"/>
        <w:rPr>
          <w:rFonts w:ascii="Times New Roman" w:hAnsi="Times New Roman" w:cs="Times New Roman"/>
          <w:color w:val="000000" w:themeColor="text1"/>
          <w:sz w:val="32"/>
          <w:szCs w:val="32"/>
        </w:rPr>
      </w:pPr>
      <w:r w:rsidRPr="00E732D7">
        <w:rPr>
          <w:rFonts w:ascii="Times New Roman" w:hAnsi="Times New Roman" w:cs="Times New Roman"/>
          <w:color w:val="000000" w:themeColor="text1"/>
          <w:sz w:val="32"/>
          <w:szCs w:val="32"/>
        </w:rPr>
        <w:t>E.2.INFORMATII PRIVIND EXPUNEREA SC TRANSURB SA LA RISCUL DE PRÊT, RISCUL DE CREDITE, RISCUL DE LICHIDITATI SI LA RISCUL DE FLUXURI DE NUMERAR</w:t>
      </w:r>
    </w:p>
    <w:p w:rsidR="003217BC" w:rsidRPr="006328A9" w:rsidRDefault="003217BC" w:rsidP="00DB6C5D">
      <w:pPr>
        <w:pStyle w:val="Default"/>
        <w:jc w:val="both"/>
      </w:pPr>
      <w:r w:rsidRPr="006328A9">
        <w:t xml:space="preserve">Daca vrem sa definim managementul riscurilor, putem spune ca reprezinta totalitatea metodelor sau mijloacelor prin care este gestionata incertitudinea, ca baza majora a factorilor de risc, in scopul indeplinirii obiectivelor si abordarii indicativelor stabilite. </w:t>
      </w:r>
    </w:p>
    <w:p w:rsidR="003217BC" w:rsidRPr="006328A9" w:rsidRDefault="003217BC" w:rsidP="00DB6C5D">
      <w:pPr>
        <w:pStyle w:val="Default"/>
        <w:jc w:val="both"/>
      </w:pPr>
      <w:r w:rsidRPr="006328A9">
        <w:t>Deci, cuvantul-cheie in ceea ce priveste managementul riscului, este cuvantul “</w:t>
      </w:r>
      <w:r w:rsidRPr="006328A9">
        <w:rPr>
          <w:b/>
          <w:bCs/>
        </w:rPr>
        <w:t>sistematic</w:t>
      </w:r>
      <w:r w:rsidRPr="006328A9">
        <w:t xml:space="preserve">”. Numai printr-o abordare riguroasa si constanta la nivelul tuturor structurilor unei intreprinderi se poate ajunge la un control eficient asupra lucrarilor stabilite si la reducerea factorilor de risc. </w:t>
      </w:r>
    </w:p>
    <w:p w:rsidR="005C6DBD" w:rsidRPr="006328A9" w:rsidRDefault="005C6DBD" w:rsidP="00795864">
      <w:pPr>
        <w:pStyle w:val="Default"/>
        <w:rPr>
          <w:b/>
          <w:iCs/>
        </w:rPr>
      </w:pPr>
    </w:p>
    <w:p w:rsidR="00795864" w:rsidRPr="006328A9" w:rsidRDefault="00795864" w:rsidP="00795864">
      <w:pPr>
        <w:pStyle w:val="Default"/>
        <w:rPr>
          <w:b/>
        </w:rPr>
      </w:pPr>
      <w:r w:rsidRPr="006328A9">
        <w:rPr>
          <w:b/>
          <w:iCs/>
        </w:rPr>
        <w:t xml:space="preserve">Riscul de pret </w:t>
      </w:r>
    </w:p>
    <w:p w:rsidR="00610FA3" w:rsidRDefault="00795864" w:rsidP="00610FA3">
      <w:pPr>
        <w:ind w:firstLine="720"/>
        <w:jc w:val="both"/>
        <w:rPr>
          <w:rFonts w:ascii="Times New Roman" w:hAnsi="Times New Roman" w:cs="Times New Roman"/>
          <w:sz w:val="24"/>
          <w:szCs w:val="24"/>
        </w:rPr>
      </w:pPr>
      <w:r w:rsidRPr="006328A9">
        <w:rPr>
          <w:rFonts w:ascii="Times New Roman" w:hAnsi="Times New Roman" w:cs="Times New Roman"/>
          <w:sz w:val="24"/>
          <w:szCs w:val="24"/>
        </w:rPr>
        <w:t xml:space="preserve">Riscul de pret poate aparea din cauza neconcordantei pretului in timp, intre momentul incheierii contractului si momentul in care se face plata si incasarea sumei prevazute in contract. </w:t>
      </w:r>
    </w:p>
    <w:p w:rsidR="00795864" w:rsidRDefault="00795864" w:rsidP="00E732D7">
      <w:pPr>
        <w:ind w:firstLine="720"/>
        <w:jc w:val="both"/>
        <w:rPr>
          <w:rFonts w:ascii="Times New Roman" w:hAnsi="Times New Roman" w:cs="Times New Roman"/>
          <w:sz w:val="24"/>
          <w:szCs w:val="24"/>
        </w:rPr>
      </w:pPr>
      <w:r w:rsidRPr="006328A9">
        <w:rPr>
          <w:rFonts w:ascii="Times New Roman" w:hAnsi="Times New Roman" w:cs="Times New Roman"/>
          <w:sz w:val="24"/>
          <w:szCs w:val="24"/>
        </w:rPr>
        <w:t>Acest risc isi poate face aparitia mai ales in cazul incheierii unor contracte pe termen lung.</w:t>
      </w:r>
    </w:p>
    <w:p w:rsidR="00045A7A" w:rsidRPr="00C450EA" w:rsidRDefault="00E732D7" w:rsidP="00E732D7">
      <w:pPr>
        <w:pStyle w:val="BodyText"/>
        <w:tabs>
          <w:tab w:val="left" w:pos="359"/>
        </w:tabs>
        <w:kinsoku w:val="0"/>
        <w:overflowPunct w:val="0"/>
        <w:spacing w:before="120"/>
        <w:ind w:right="3"/>
        <w:jc w:val="both"/>
        <w:rPr>
          <w:i w:val="0"/>
          <w:color w:val="000000" w:themeColor="text1"/>
        </w:rPr>
      </w:pPr>
      <w:r>
        <w:rPr>
          <w:b/>
          <w:i w:val="0"/>
        </w:rPr>
        <w:tab/>
      </w:r>
      <w:r>
        <w:rPr>
          <w:b/>
          <w:i w:val="0"/>
        </w:rPr>
        <w:tab/>
      </w:r>
      <w:r w:rsidR="00045A7A" w:rsidRPr="00E732D7">
        <w:rPr>
          <w:b/>
          <w:i w:val="0"/>
        </w:rPr>
        <w:t>Pretul</w:t>
      </w:r>
      <w:r w:rsidR="00045A7A" w:rsidRPr="00E732D7">
        <w:rPr>
          <w:b/>
          <w:i w:val="0"/>
          <w:color w:val="000000" w:themeColor="text1"/>
        </w:rPr>
        <w:t xml:space="preserve"> </w:t>
      </w:r>
      <w:r w:rsidR="00045A7A" w:rsidRPr="00C450EA">
        <w:rPr>
          <w:i w:val="0"/>
          <w:color w:val="000000" w:themeColor="text1"/>
        </w:rPr>
        <w:t xml:space="preserve">biletelor si abonamentelor  de transport public urban </w:t>
      </w:r>
      <w:r w:rsidR="00045A7A">
        <w:rPr>
          <w:i w:val="0"/>
          <w:color w:val="000000" w:themeColor="text1"/>
        </w:rPr>
        <w:t>a fost reglementat</w:t>
      </w:r>
      <w:r w:rsidR="00045A7A" w:rsidRPr="00C450EA">
        <w:rPr>
          <w:i w:val="0"/>
          <w:color w:val="000000" w:themeColor="text1"/>
        </w:rPr>
        <w:t xml:space="preserve"> de Consiliul Local Vaslui, in prezent de HCL nr.20/16.0</w:t>
      </w:r>
      <w:r w:rsidR="00045A7A">
        <w:rPr>
          <w:i w:val="0"/>
          <w:color w:val="000000" w:themeColor="text1"/>
        </w:rPr>
        <w:t>3.2017 , respectiv HL nr.4/2018.</w:t>
      </w:r>
      <w:r w:rsidR="00045A7A" w:rsidRPr="00C450EA">
        <w:rPr>
          <w:i w:val="0"/>
          <w:color w:val="000000" w:themeColor="text1"/>
        </w:rPr>
        <w:t xml:space="preserve"> </w:t>
      </w:r>
    </w:p>
    <w:p w:rsidR="00045A7A" w:rsidRPr="002F5FCC" w:rsidRDefault="00E732D7" w:rsidP="00E732D7">
      <w:pPr>
        <w:pStyle w:val="BodyText"/>
        <w:tabs>
          <w:tab w:val="left" w:pos="359"/>
        </w:tabs>
        <w:kinsoku w:val="0"/>
        <w:overflowPunct w:val="0"/>
        <w:spacing w:before="120"/>
        <w:ind w:right="3"/>
        <w:jc w:val="both"/>
        <w:rPr>
          <w:i w:val="0"/>
          <w:color w:val="000000" w:themeColor="text1"/>
        </w:rPr>
      </w:pPr>
      <w:r>
        <w:rPr>
          <w:i w:val="0"/>
          <w:color w:val="000000" w:themeColor="text1"/>
        </w:rPr>
        <w:tab/>
      </w:r>
      <w:r>
        <w:rPr>
          <w:i w:val="0"/>
          <w:color w:val="000000" w:themeColor="text1"/>
        </w:rPr>
        <w:tab/>
      </w:r>
      <w:r w:rsidR="00045A7A" w:rsidRPr="00C450EA">
        <w:rPr>
          <w:i w:val="0"/>
          <w:color w:val="000000" w:themeColor="text1"/>
        </w:rPr>
        <w:t xml:space="preserve">Acordarea facilitatilor la trasportul public de calatori pentru categoriile beneficiare si stabilirea acestor categorii de beneficiari, pe raza administrativ teritoriala a municipiului Vaslui a fost </w:t>
      </w:r>
      <w:r w:rsidR="00045A7A">
        <w:rPr>
          <w:i w:val="0"/>
          <w:color w:val="000000" w:themeColor="text1"/>
        </w:rPr>
        <w:t>reglementata de HCL nr.78/</w:t>
      </w:r>
      <w:r w:rsidR="00045A7A" w:rsidRPr="00C450EA">
        <w:rPr>
          <w:i w:val="0"/>
          <w:color w:val="000000" w:themeColor="text1"/>
        </w:rPr>
        <w:t>2008 si HCL nr. 7/2013 fapt p</w:t>
      </w:r>
      <w:r w:rsidR="00045A7A">
        <w:rPr>
          <w:i w:val="0"/>
          <w:color w:val="000000" w:themeColor="text1"/>
        </w:rPr>
        <w:t xml:space="preserve">entru care in </w:t>
      </w:r>
      <w:r w:rsidR="00B6032E">
        <w:rPr>
          <w:i w:val="0"/>
          <w:color w:val="000000" w:themeColor="text1"/>
        </w:rPr>
        <w:t xml:space="preserve">primul semestru - </w:t>
      </w:r>
      <w:r w:rsidR="00B6032E" w:rsidRPr="002F5FCC">
        <w:rPr>
          <w:i w:val="0"/>
          <w:color w:val="000000" w:themeColor="text1"/>
        </w:rPr>
        <w:t>an 2019</w:t>
      </w:r>
      <w:r w:rsidR="00045A7A" w:rsidRPr="002F5FCC">
        <w:rPr>
          <w:i w:val="0"/>
          <w:color w:val="000000" w:themeColor="text1"/>
        </w:rPr>
        <w:t xml:space="preserve">, Consiliul Local Vaslui a subventionat </w:t>
      </w:r>
      <w:r w:rsidR="00B6032E" w:rsidRPr="002F5FCC">
        <w:rPr>
          <w:i w:val="0"/>
          <w:color w:val="000000" w:themeColor="text1"/>
        </w:rPr>
        <w:t xml:space="preserve">beneficiarii de facilitati de transport </w:t>
      </w:r>
      <w:r w:rsidR="00045A7A" w:rsidRPr="002F5FCC">
        <w:rPr>
          <w:i w:val="0"/>
          <w:color w:val="000000" w:themeColor="text1"/>
        </w:rPr>
        <w:t xml:space="preserve">cu o suma in valoare de </w:t>
      </w:r>
      <w:r w:rsidR="002F5FCC" w:rsidRPr="002F5FCC">
        <w:rPr>
          <w:i w:val="0"/>
          <w:color w:val="000000" w:themeColor="text1"/>
        </w:rPr>
        <w:t>1</w:t>
      </w:r>
      <w:r w:rsidR="002F5FCC">
        <w:rPr>
          <w:i w:val="0"/>
          <w:color w:val="000000" w:themeColor="text1"/>
        </w:rPr>
        <w:t>.</w:t>
      </w:r>
      <w:r w:rsidR="002F5FCC" w:rsidRPr="002F5FCC">
        <w:rPr>
          <w:i w:val="0"/>
          <w:color w:val="000000" w:themeColor="text1"/>
        </w:rPr>
        <w:t>172</w:t>
      </w:r>
      <w:r w:rsidR="002F5FCC">
        <w:rPr>
          <w:i w:val="0"/>
          <w:color w:val="000000" w:themeColor="text1"/>
        </w:rPr>
        <w:t>.</w:t>
      </w:r>
      <w:r w:rsidR="002F5FCC" w:rsidRPr="002F5FCC">
        <w:rPr>
          <w:i w:val="0"/>
          <w:color w:val="000000" w:themeColor="text1"/>
        </w:rPr>
        <w:t>539</w:t>
      </w:r>
      <w:r w:rsidR="00045A7A" w:rsidRPr="002F5FCC">
        <w:rPr>
          <w:i w:val="0"/>
          <w:color w:val="000000" w:themeColor="text1"/>
        </w:rPr>
        <w:t xml:space="preserve"> </w:t>
      </w:r>
      <w:r w:rsidR="00045A7A" w:rsidRPr="002F5FCC">
        <w:rPr>
          <w:i w:val="0"/>
          <w:iCs w:val="0"/>
          <w:color w:val="000000" w:themeColor="text1"/>
        </w:rPr>
        <w:t>lei.</w:t>
      </w:r>
    </w:p>
    <w:p w:rsidR="00045A7A" w:rsidRDefault="00045A7A" w:rsidP="00045A7A">
      <w:pPr>
        <w:pStyle w:val="NoSpacing"/>
        <w:rPr>
          <w:rFonts w:ascii="Times New Roman" w:hAnsi="Times New Roman" w:cs="Times New Roman"/>
          <w:color w:val="000000" w:themeColor="text1"/>
          <w:sz w:val="24"/>
          <w:szCs w:val="24"/>
        </w:rPr>
      </w:pPr>
      <w:r>
        <w:rPr>
          <w:i/>
          <w:iCs/>
          <w:color w:val="000000" w:themeColor="text1"/>
        </w:rPr>
        <w:tab/>
      </w:r>
      <w:r w:rsidRPr="00F33370">
        <w:rPr>
          <w:rFonts w:ascii="Times New Roman" w:hAnsi="Times New Roman" w:cs="Times New Roman"/>
          <w:color w:val="000000" w:themeColor="text1"/>
          <w:sz w:val="24"/>
          <w:szCs w:val="24"/>
          <w:lang w:val="ro-RO"/>
        </w:rPr>
        <w:t>Cadrul legal pentru acordarea compensatiei</w:t>
      </w:r>
      <w:r w:rsidR="007468BC" w:rsidRPr="00F33370">
        <w:rPr>
          <w:rFonts w:ascii="Times New Roman" w:hAnsi="Times New Roman" w:cs="Times New Roman"/>
          <w:color w:val="000000" w:themeColor="text1"/>
          <w:sz w:val="24"/>
          <w:szCs w:val="24"/>
          <w:lang w:val="ro-RO"/>
        </w:rPr>
        <w:t xml:space="preserve"> semestrul</w:t>
      </w:r>
      <w:r w:rsidRPr="00F33370">
        <w:rPr>
          <w:rFonts w:ascii="Times New Roman" w:hAnsi="Times New Roman" w:cs="Times New Roman"/>
          <w:color w:val="000000" w:themeColor="text1"/>
          <w:sz w:val="24"/>
          <w:szCs w:val="24"/>
          <w:lang w:val="ro-RO"/>
        </w:rPr>
        <w:t xml:space="preserve"> I</w:t>
      </w:r>
      <w:r w:rsidR="007468BC" w:rsidRPr="00F33370">
        <w:rPr>
          <w:rFonts w:ascii="Times New Roman" w:hAnsi="Times New Roman" w:cs="Times New Roman"/>
          <w:color w:val="000000" w:themeColor="text1"/>
          <w:sz w:val="24"/>
          <w:szCs w:val="24"/>
          <w:lang w:val="ro-RO"/>
        </w:rPr>
        <w:t xml:space="preserve">-2019, </w:t>
      </w:r>
      <w:r w:rsidRPr="00F33370">
        <w:rPr>
          <w:rFonts w:ascii="Times New Roman" w:hAnsi="Times New Roman" w:cs="Times New Roman"/>
          <w:color w:val="000000" w:themeColor="text1"/>
          <w:sz w:val="24"/>
          <w:szCs w:val="24"/>
          <w:lang w:val="ro-RO"/>
        </w:rPr>
        <w:t xml:space="preserve"> in valoare de </w:t>
      </w:r>
      <w:r w:rsidRPr="00F33370">
        <w:rPr>
          <w:rFonts w:ascii="Times New Roman" w:hAnsi="Times New Roman" w:cs="Times New Roman"/>
          <w:bCs/>
          <w:color w:val="000000" w:themeColor="text1"/>
          <w:sz w:val="24"/>
          <w:szCs w:val="24"/>
        </w:rPr>
        <w:t>725902</w:t>
      </w:r>
      <w:r w:rsidR="00F33370">
        <w:rPr>
          <w:rFonts w:ascii="Times New Roman" w:hAnsi="Times New Roman" w:cs="Times New Roman"/>
          <w:bCs/>
          <w:color w:val="000000" w:themeColor="text1"/>
          <w:sz w:val="24"/>
          <w:szCs w:val="24"/>
        </w:rPr>
        <w:t xml:space="preserve"> </w:t>
      </w:r>
      <w:r w:rsidRPr="00F33370">
        <w:rPr>
          <w:rFonts w:ascii="Times New Roman" w:hAnsi="Times New Roman" w:cs="Times New Roman"/>
          <w:bCs/>
          <w:color w:val="000000" w:themeColor="text1"/>
          <w:sz w:val="24"/>
          <w:szCs w:val="24"/>
        </w:rPr>
        <w:t>lei</w:t>
      </w:r>
      <w:r w:rsidRPr="00F33370">
        <w:rPr>
          <w:rFonts w:ascii="Times New Roman" w:hAnsi="Times New Roman" w:cs="Times New Roman"/>
          <w:b/>
          <w:bCs/>
          <w:color w:val="000000" w:themeColor="text1"/>
          <w:sz w:val="24"/>
          <w:szCs w:val="24"/>
        </w:rPr>
        <w:t xml:space="preserve"> </w:t>
      </w:r>
      <w:r w:rsidRPr="00F33370">
        <w:rPr>
          <w:rFonts w:ascii="Times New Roman" w:hAnsi="Times New Roman" w:cs="Times New Roman"/>
          <w:color w:val="000000" w:themeColor="text1"/>
          <w:sz w:val="24"/>
          <w:szCs w:val="24"/>
          <w:lang w:val="ro-RO"/>
        </w:rPr>
        <w:t xml:space="preserve"> - </w:t>
      </w:r>
      <w:r w:rsidRPr="00F33370">
        <w:rPr>
          <w:rFonts w:ascii="Times New Roman" w:hAnsi="Times New Roman" w:cs="Times New Roman"/>
          <w:color w:val="000000" w:themeColor="text1"/>
          <w:sz w:val="24"/>
          <w:szCs w:val="24"/>
        </w:rPr>
        <w:t xml:space="preserve">Regumentul </w:t>
      </w:r>
      <w:r w:rsidRPr="00F33370">
        <w:rPr>
          <w:rFonts w:ascii="Times New Roman" w:hAnsi="Times New Roman" w:cs="Times New Roman"/>
          <w:bCs/>
          <w:color w:val="000000" w:themeColor="text1"/>
          <w:sz w:val="24"/>
          <w:szCs w:val="24"/>
        </w:rPr>
        <w:t>(CE) nr.1370/2007</w:t>
      </w:r>
      <w:r w:rsidRPr="00F33370">
        <w:rPr>
          <w:rFonts w:ascii="Times New Roman" w:hAnsi="Times New Roman" w:cs="Times New Roman"/>
          <w:color w:val="000000" w:themeColor="text1"/>
          <w:sz w:val="24"/>
          <w:szCs w:val="24"/>
          <w:lang w:val="ro-RO"/>
        </w:rPr>
        <w:t xml:space="preserve"> ,</w:t>
      </w:r>
      <w:r w:rsidRPr="00F33370">
        <w:rPr>
          <w:rFonts w:ascii="Times New Roman" w:hAnsi="Times New Roman" w:cs="Times New Roman"/>
          <w:color w:val="000000" w:themeColor="text1"/>
          <w:sz w:val="24"/>
          <w:szCs w:val="24"/>
        </w:rPr>
        <w:t xml:space="preserve"> contractul de delegare</w:t>
      </w:r>
      <w:r w:rsidRPr="007D299A">
        <w:rPr>
          <w:rFonts w:ascii="Times New Roman" w:hAnsi="Times New Roman" w:cs="Times New Roman"/>
          <w:color w:val="000000" w:themeColor="text1"/>
          <w:sz w:val="24"/>
          <w:szCs w:val="24"/>
        </w:rPr>
        <w:t xml:space="preserve"> a gestiunii serviciului de transport public local de persoane prin curse regulate in municipiul Vaslui si a contractului nr.4364/18.01.2019, valabil timp de 5 ani, Raportul de audit extern la trim.II si Regularizare compensatie la trim.II.</w:t>
      </w:r>
    </w:p>
    <w:p w:rsidR="00045A7A" w:rsidRPr="00045A7A" w:rsidRDefault="00045A7A" w:rsidP="00045A7A">
      <w:pPr>
        <w:pStyle w:val="NoSpacing"/>
        <w:rPr>
          <w:rFonts w:ascii="Times New Roman" w:hAnsi="Times New Roman" w:cs="Times New Roman"/>
          <w:color w:val="000000" w:themeColor="text1"/>
          <w:sz w:val="24"/>
          <w:szCs w:val="24"/>
        </w:rPr>
      </w:pPr>
    </w:p>
    <w:p w:rsidR="00CB3473" w:rsidRPr="006328A9" w:rsidRDefault="00CB3473" w:rsidP="009F1397">
      <w:pPr>
        <w:pStyle w:val="BodyText"/>
        <w:tabs>
          <w:tab w:val="left" w:pos="359"/>
        </w:tabs>
        <w:kinsoku w:val="0"/>
        <w:overflowPunct w:val="0"/>
        <w:spacing w:beforeLines="70"/>
        <w:ind w:left="0" w:right="3"/>
        <w:jc w:val="both"/>
        <w:rPr>
          <w:b/>
        </w:rPr>
      </w:pPr>
      <w:r w:rsidRPr="006328A9">
        <w:rPr>
          <w:b/>
        </w:rPr>
        <w:t>Riscul de credit</w:t>
      </w:r>
    </w:p>
    <w:p w:rsidR="00CB3473" w:rsidRPr="006328A9" w:rsidRDefault="00CB3473" w:rsidP="00DE05DF">
      <w:pPr>
        <w:rPr>
          <w:rFonts w:ascii="Times New Roman" w:hAnsi="Times New Roman" w:cs="Times New Roman"/>
          <w:sz w:val="24"/>
          <w:szCs w:val="24"/>
        </w:rPr>
      </w:pPr>
      <w:r w:rsidRPr="006328A9">
        <w:rPr>
          <w:rFonts w:ascii="Times New Roman" w:hAnsi="Times New Roman" w:cs="Times New Roman"/>
          <w:sz w:val="24"/>
          <w:szCs w:val="24"/>
        </w:rPr>
        <w:t xml:space="preserve">Societatea nu are contractate credite bancare </w:t>
      </w:r>
    </w:p>
    <w:p w:rsidR="005322A0" w:rsidRPr="006328A9" w:rsidRDefault="005322A0" w:rsidP="005322A0">
      <w:pPr>
        <w:rPr>
          <w:rFonts w:ascii="Times New Roman" w:hAnsi="Times New Roman" w:cs="Times New Roman"/>
          <w:b/>
          <w:sz w:val="24"/>
          <w:szCs w:val="24"/>
        </w:rPr>
      </w:pPr>
      <w:r w:rsidRPr="006328A9">
        <w:rPr>
          <w:rFonts w:ascii="Times New Roman" w:hAnsi="Times New Roman" w:cs="Times New Roman"/>
          <w:b/>
          <w:sz w:val="24"/>
          <w:szCs w:val="24"/>
        </w:rPr>
        <w:t>Riscul de lichiditate</w:t>
      </w:r>
    </w:p>
    <w:p w:rsidR="005322A0" w:rsidRDefault="005322A0" w:rsidP="005322A0">
      <w:pPr>
        <w:rPr>
          <w:rFonts w:ascii="Times New Roman" w:hAnsi="Times New Roman" w:cs="Times New Roman"/>
          <w:b/>
          <w:sz w:val="24"/>
          <w:szCs w:val="24"/>
        </w:rPr>
      </w:pPr>
      <w:r w:rsidRPr="006328A9">
        <w:rPr>
          <w:rFonts w:ascii="Times New Roman" w:hAnsi="Times New Roman" w:cs="Times New Roman"/>
          <w:sz w:val="24"/>
          <w:szCs w:val="24"/>
        </w:rPr>
        <w:t>Indicatorul arata suma cu care activele depasesc datoriile si ofera garantia acoperii datoriilor din active.</w:t>
      </w:r>
      <w:r w:rsidR="00A15606" w:rsidRPr="006328A9">
        <w:rPr>
          <w:rFonts w:ascii="Times New Roman" w:hAnsi="Times New Roman" w:cs="Times New Roman"/>
          <w:sz w:val="24"/>
          <w:szCs w:val="24"/>
        </w:rPr>
        <w:t xml:space="preserve"> Acest indicator la 31.12.2018  </w:t>
      </w:r>
      <w:r w:rsidR="00045A7A">
        <w:rPr>
          <w:rFonts w:ascii="Times New Roman" w:hAnsi="Times New Roman" w:cs="Times New Roman"/>
          <w:sz w:val="24"/>
          <w:szCs w:val="24"/>
        </w:rPr>
        <w:t>avea</w:t>
      </w:r>
      <w:r w:rsidR="00206443" w:rsidRPr="006328A9">
        <w:rPr>
          <w:rFonts w:ascii="Times New Roman" w:hAnsi="Times New Roman" w:cs="Times New Roman"/>
          <w:sz w:val="24"/>
          <w:szCs w:val="24"/>
        </w:rPr>
        <w:t xml:space="preserve">  valoarea de 0,</w:t>
      </w:r>
      <w:r w:rsidR="008B013F" w:rsidRPr="006328A9">
        <w:rPr>
          <w:rFonts w:ascii="Times New Roman" w:hAnsi="Times New Roman" w:cs="Times New Roman"/>
          <w:sz w:val="24"/>
          <w:szCs w:val="24"/>
        </w:rPr>
        <w:t xml:space="preserve">36 </w:t>
      </w:r>
      <w:r w:rsidR="00045A7A">
        <w:rPr>
          <w:rFonts w:ascii="Times New Roman" w:hAnsi="Times New Roman" w:cs="Times New Roman"/>
          <w:sz w:val="24"/>
          <w:szCs w:val="24"/>
        </w:rPr>
        <w:t>iar la data de 30</w:t>
      </w:r>
      <w:r w:rsidR="00EF2E3B">
        <w:rPr>
          <w:rFonts w:ascii="Times New Roman" w:hAnsi="Times New Roman" w:cs="Times New Roman"/>
          <w:sz w:val="24"/>
          <w:szCs w:val="24"/>
        </w:rPr>
        <w:t xml:space="preserve">.04.2019 avea valoarea de 0.43 </w:t>
      </w:r>
      <w:r w:rsidR="008B013F" w:rsidRPr="006328A9">
        <w:rPr>
          <w:rFonts w:ascii="Times New Roman" w:hAnsi="Times New Roman" w:cs="Times New Roman"/>
          <w:sz w:val="24"/>
          <w:szCs w:val="24"/>
        </w:rPr>
        <w:t xml:space="preserve">ceea ce inseamna </w:t>
      </w:r>
      <w:r w:rsidR="00045A7A">
        <w:rPr>
          <w:rFonts w:ascii="Times New Roman" w:hAnsi="Times New Roman" w:cs="Times New Roman"/>
          <w:b/>
          <w:sz w:val="24"/>
          <w:szCs w:val="24"/>
        </w:rPr>
        <w:t>ca societatea a avut</w:t>
      </w:r>
      <w:r w:rsidR="008B013F" w:rsidRPr="006328A9">
        <w:rPr>
          <w:rFonts w:ascii="Times New Roman" w:hAnsi="Times New Roman" w:cs="Times New Roman"/>
          <w:b/>
          <w:sz w:val="24"/>
          <w:szCs w:val="24"/>
        </w:rPr>
        <w:t xml:space="preserve"> dificultati financiare  si nu  are capacitatea de a face fata platilor curente</w:t>
      </w:r>
      <w:r w:rsidR="00A15606" w:rsidRPr="006328A9">
        <w:rPr>
          <w:rFonts w:ascii="Times New Roman" w:hAnsi="Times New Roman" w:cs="Times New Roman"/>
          <w:b/>
          <w:sz w:val="24"/>
          <w:szCs w:val="24"/>
        </w:rPr>
        <w:t xml:space="preserve"> </w:t>
      </w:r>
      <w:r w:rsidR="008B013F" w:rsidRPr="006328A9">
        <w:rPr>
          <w:rFonts w:ascii="Times New Roman" w:hAnsi="Times New Roman" w:cs="Times New Roman"/>
          <w:b/>
          <w:sz w:val="24"/>
          <w:szCs w:val="24"/>
        </w:rPr>
        <w:t>.</w:t>
      </w:r>
    </w:p>
    <w:p w:rsidR="00045A7A" w:rsidRDefault="00045A7A" w:rsidP="00045A7A">
      <w:pPr>
        <w:rPr>
          <w:rFonts w:ascii="Times New Roman" w:hAnsi="Times New Roman" w:cs="Times New Roman"/>
          <w:b/>
          <w:sz w:val="24"/>
          <w:szCs w:val="24"/>
          <w:u w:val="single"/>
        </w:rPr>
      </w:pPr>
      <w:r>
        <w:rPr>
          <w:rFonts w:ascii="Times New Roman" w:hAnsi="Times New Roman" w:cs="Times New Roman"/>
          <w:sz w:val="24"/>
          <w:szCs w:val="24"/>
        </w:rPr>
        <w:t>-</w:t>
      </w:r>
      <w:r w:rsidRPr="00836269">
        <w:rPr>
          <w:rFonts w:ascii="Times New Roman" w:hAnsi="Times New Roman" w:cs="Times New Roman"/>
          <w:b/>
          <w:sz w:val="24"/>
          <w:szCs w:val="24"/>
          <w:u w:val="single"/>
        </w:rPr>
        <w:t xml:space="preserve"> </w:t>
      </w:r>
      <w:r>
        <w:rPr>
          <w:rFonts w:ascii="Times New Roman" w:hAnsi="Times New Roman" w:cs="Times New Roman"/>
          <w:b/>
          <w:sz w:val="24"/>
          <w:szCs w:val="24"/>
          <w:u w:val="single"/>
        </w:rPr>
        <w:t>In sedinta din 08.05.2019</w:t>
      </w:r>
    </w:p>
    <w:p w:rsidR="00045A7A" w:rsidRDefault="00045A7A" w:rsidP="005322A0">
      <w:pPr>
        <w:rPr>
          <w:rFonts w:ascii="Times New Roman" w:hAnsi="Times New Roman" w:cs="Times New Roman"/>
          <w:sz w:val="24"/>
          <w:szCs w:val="24"/>
        </w:rPr>
      </w:pPr>
      <w:r>
        <w:rPr>
          <w:rFonts w:ascii="Times New Roman" w:hAnsi="Times New Roman" w:cs="Times New Roman"/>
          <w:sz w:val="24"/>
          <w:szCs w:val="24"/>
        </w:rPr>
        <w:t>s-a prezentat Nota de fundamentare inregistrata cu nr. 438/08.05.2019 spre inaintare Consiliul Local Vaslui spre a decide reintregirea activului net.</w:t>
      </w:r>
    </w:p>
    <w:p w:rsidR="005322A0" w:rsidRPr="00EF2E3B" w:rsidRDefault="00EF2E3B" w:rsidP="00EF2E3B">
      <w:pPr>
        <w:rPr>
          <w:rFonts w:ascii="Times New Roman" w:hAnsi="Times New Roman" w:cs="Times New Roman"/>
          <w:sz w:val="24"/>
          <w:szCs w:val="24"/>
        </w:rPr>
      </w:pPr>
      <w:r>
        <w:rPr>
          <w:rFonts w:ascii="Times New Roman" w:hAnsi="Times New Roman" w:cs="Times New Roman"/>
          <w:sz w:val="24"/>
          <w:szCs w:val="24"/>
        </w:rPr>
        <w:t>La data de 30.06.2019 indicatorul –Lichiditate a fost inregistrat cu valoarea de 0.6.</w:t>
      </w:r>
    </w:p>
    <w:p w:rsidR="005322A0" w:rsidRPr="006328A9" w:rsidRDefault="005322A0" w:rsidP="00014235">
      <w:pPr>
        <w:jc w:val="both"/>
        <w:rPr>
          <w:rFonts w:ascii="Times New Roman" w:hAnsi="Times New Roman" w:cs="Times New Roman"/>
          <w:sz w:val="24"/>
          <w:szCs w:val="24"/>
        </w:rPr>
      </w:pPr>
      <w:r w:rsidRPr="006328A9">
        <w:rPr>
          <w:rFonts w:ascii="Times New Roman" w:hAnsi="Times New Roman" w:cs="Times New Roman"/>
          <w:sz w:val="24"/>
          <w:szCs w:val="24"/>
        </w:rPr>
        <w:lastRenderedPageBreak/>
        <w:t>Valoarea recomandata si acceptabila este in jur de 2. Deci ,cu cat valoarea acestuia este mai mare ,cu atat situatia este mai buna sau invers.</w:t>
      </w:r>
    </w:p>
    <w:p w:rsidR="00E32E82" w:rsidRPr="006328A9" w:rsidRDefault="00936BF6" w:rsidP="00CB3473">
      <w:pPr>
        <w:rPr>
          <w:rFonts w:ascii="Times New Roman" w:hAnsi="Times New Roman" w:cs="Times New Roman"/>
          <w:b/>
          <w:sz w:val="24"/>
          <w:szCs w:val="24"/>
        </w:rPr>
      </w:pPr>
      <w:r w:rsidRPr="006328A9">
        <w:rPr>
          <w:rFonts w:ascii="Times New Roman" w:hAnsi="Times New Roman" w:cs="Times New Roman"/>
          <w:b/>
          <w:sz w:val="24"/>
          <w:szCs w:val="24"/>
        </w:rPr>
        <w:t xml:space="preserve">Riscul fluxului de numerar </w:t>
      </w:r>
    </w:p>
    <w:p w:rsidR="00936BF6" w:rsidRPr="006328A9" w:rsidRDefault="00936BF6" w:rsidP="00CB3473">
      <w:pPr>
        <w:rPr>
          <w:rFonts w:ascii="Times New Roman" w:hAnsi="Times New Roman" w:cs="Times New Roman"/>
          <w:sz w:val="24"/>
          <w:szCs w:val="24"/>
        </w:rPr>
      </w:pPr>
      <w:r w:rsidRPr="006328A9">
        <w:rPr>
          <w:rFonts w:ascii="Times New Roman" w:hAnsi="Times New Roman" w:cs="Times New Roman"/>
          <w:sz w:val="24"/>
          <w:szCs w:val="24"/>
        </w:rPr>
        <w:t>R</w:t>
      </w:r>
      <w:r w:rsidR="00A15606" w:rsidRPr="006328A9">
        <w:rPr>
          <w:rFonts w:ascii="Times New Roman" w:hAnsi="Times New Roman" w:cs="Times New Roman"/>
          <w:sz w:val="24"/>
          <w:szCs w:val="24"/>
        </w:rPr>
        <w:t>e</w:t>
      </w:r>
      <w:r w:rsidRPr="006328A9">
        <w:rPr>
          <w:rFonts w:ascii="Times New Roman" w:hAnsi="Times New Roman" w:cs="Times New Roman"/>
          <w:sz w:val="24"/>
          <w:szCs w:val="24"/>
        </w:rPr>
        <w:t>prezinta difer</w:t>
      </w:r>
      <w:r w:rsidR="00A15606" w:rsidRPr="006328A9">
        <w:rPr>
          <w:rFonts w:ascii="Times New Roman" w:hAnsi="Times New Roman" w:cs="Times New Roman"/>
          <w:sz w:val="24"/>
          <w:szCs w:val="24"/>
        </w:rPr>
        <w:t>enta dintre incasarile si plati</w:t>
      </w:r>
      <w:r w:rsidRPr="006328A9">
        <w:rPr>
          <w:rFonts w:ascii="Times New Roman" w:hAnsi="Times New Roman" w:cs="Times New Roman"/>
          <w:sz w:val="24"/>
          <w:szCs w:val="24"/>
        </w:rPr>
        <w:t>l</w:t>
      </w:r>
      <w:r w:rsidR="00A15606" w:rsidRPr="006328A9">
        <w:rPr>
          <w:rFonts w:ascii="Times New Roman" w:hAnsi="Times New Roman" w:cs="Times New Roman"/>
          <w:sz w:val="24"/>
          <w:szCs w:val="24"/>
        </w:rPr>
        <w:t>e</w:t>
      </w:r>
      <w:r w:rsidRPr="006328A9">
        <w:rPr>
          <w:rFonts w:ascii="Times New Roman" w:hAnsi="Times New Roman" w:cs="Times New Roman"/>
          <w:sz w:val="24"/>
          <w:szCs w:val="24"/>
        </w:rPr>
        <w:t xml:space="preserve"> curente ale unei societati pe o anumita perioada de timp</w:t>
      </w:r>
      <w:r w:rsidR="00BC618D" w:rsidRPr="006328A9">
        <w:rPr>
          <w:rFonts w:ascii="Times New Roman" w:hAnsi="Times New Roman" w:cs="Times New Roman"/>
          <w:sz w:val="24"/>
          <w:szCs w:val="24"/>
        </w:rPr>
        <w:t>.</w:t>
      </w:r>
    </w:p>
    <w:p w:rsidR="003217BC" w:rsidRPr="006328A9" w:rsidRDefault="003217BC" w:rsidP="0037220B">
      <w:pPr>
        <w:jc w:val="both"/>
        <w:rPr>
          <w:rFonts w:ascii="Times New Roman" w:hAnsi="Times New Roman" w:cs="Times New Roman"/>
          <w:sz w:val="24"/>
          <w:szCs w:val="24"/>
        </w:rPr>
      </w:pPr>
      <w:r w:rsidRPr="006328A9">
        <w:rPr>
          <w:rFonts w:ascii="Times New Roman" w:hAnsi="Times New Roman" w:cs="Times New Roman"/>
          <w:sz w:val="24"/>
          <w:szCs w:val="24"/>
        </w:rPr>
        <w:t>Fluxul de numerar pozitiv</w:t>
      </w:r>
      <w:r w:rsidR="0037220B" w:rsidRPr="006328A9">
        <w:rPr>
          <w:rFonts w:ascii="Times New Roman" w:hAnsi="Times New Roman" w:cs="Times New Roman"/>
          <w:sz w:val="24"/>
          <w:szCs w:val="24"/>
        </w:rPr>
        <w:t xml:space="preserve"> </w:t>
      </w:r>
      <w:r w:rsidRPr="006328A9">
        <w:rPr>
          <w:rFonts w:ascii="Times New Roman" w:hAnsi="Times New Roman" w:cs="Times New Roman"/>
          <w:sz w:val="24"/>
          <w:szCs w:val="24"/>
        </w:rPr>
        <w:t>indica faptul ca activele lichide ale societatii sun</w:t>
      </w:r>
      <w:r w:rsidR="007468BC">
        <w:rPr>
          <w:rFonts w:ascii="Times New Roman" w:hAnsi="Times New Roman" w:cs="Times New Roman"/>
          <w:sz w:val="24"/>
          <w:szCs w:val="24"/>
        </w:rPr>
        <w:t>t in crestere, permitindu-i sa-</w:t>
      </w:r>
      <w:r w:rsidRPr="006328A9">
        <w:rPr>
          <w:rFonts w:ascii="Times New Roman" w:hAnsi="Times New Roman" w:cs="Times New Roman"/>
          <w:sz w:val="24"/>
          <w:szCs w:val="24"/>
        </w:rPr>
        <w:t>si plateasca datoriile</w:t>
      </w:r>
      <w:r w:rsidR="00EF2E3B">
        <w:rPr>
          <w:rFonts w:ascii="Times New Roman" w:hAnsi="Times New Roman" w:cs="Times New Roman"/>
          <w:sz w:val="24"/>
          <w:szCs w:val="24"/>
        </w:rPr>
        <w:t>.</w:t>
      </w:r>
    </w:p>
    <w:p w:rsidR="003217BC" w:rsidRPr="006328A9" w:rsidRDefault="003217BC" w:rsidP="00EF2E3B">
      <w:pPr>
        <w:jc w:val="both"/>
        <w:rPr>
          <w:rFonts w:ascii="Times New Roman" w:hAnsi="Times New Roman" w:cs="Times New Roman"/>
          <w:sz w:val="24"/>
          <w:szCs w:val="24"/>
        </w:rPr>
      </w:pPr>
      <w:r w:rsidRPr="006328A9">
        <w:rPr>
          <w:rFonts w:ascii="Times New Roman" w:hAnsi="Times New Roman" w:cs="Times New Roman"/>
          <w:sz w:val="24"/>
          <w:szCs w:val="24"/>
        </w:rPr>
        <w:t>Fluxul de numerar negativ indica faptul ca activele lichide sunt in scadere.</w:t>
      </w:r>
    </w:p>
    <w:p w:rsidR="0030651C" w:rsidRPr="006328A9" w:rsidRDefault="0030651C" w:rsidP="0030651C">
      <w:pPr>
        <w:rPr>
          <w:rFonts w:ascii="Times New Roman" w:hAnsi="Times New Roman" w:cs="Times New Roman"/>
          <w:b/>
          <w:sz w:val="24"/>
          <w:szCs w:val="24"/>
        </w:rPr>
      </w:pPr>
      <w:r w:rsidRPr="006328A9">
        <w:rPr>
          <w:rFonts w:ascii="Times New Roman" w:hAnsi="Times New Roman" w:cs="Times New Roman"/>
          <w:b/>
          <w:sz w:val="24"/>
          <w:szCs w:val="24"/>
          <w:lang w:val="ro-RO"/>
        </w:rPr>
        <w:t>Situatiile financiare</w:t>
      </w:r>
    </w:p>
    <w:p w:rsidR="0030651C" w:rsidRPr="006328A9" w:rsidRDefault="0030651C" w:rsidP="0030651C">
      <w:pPr>
        <w:jc w:val="both"/>
        <w:rPr>
          <w:rFonts w:ascii="Times New Roman" w:hAnsi="Times New Roman" w:cs="Times New Roman"/>
          <w:color w:val="000000"/>
          <w:sz w:val="24"/>
          <w:szCs w:val="24"/>
        </w:rPr>
      </w:pPr>
      <w:r w:rsidRPr="006328A9">
        <w:rPr>
          <w:rFonts w:ascii="Times New Roman" w:hAnsi="Times New Roman" w:cs="Times New Roman"/>
          <w:sz w:val="24"/>
          <w:szCs w:val="24"/>
        </w:rPr>
        <w:t xml:space="preserve">Situaţiile financiare la nivelul exercitiului financiar </w:t>
      </w:r>
      <w:r w:rsidR="00EF2E3B">
        <w:rPr>
          <w:rFonts w:ascii="Times New Roman" w:hAnsi="Times New Roman" w:cs="Times New Roman"/>
          <w:sz w:val="24"/>
          <w:szCs w:val="24"/>
        </w:rPr>
        <w:t>din semestrul I - 2019</w:t>
      </w:r>
      <w:r w:rsidRPr="006328A9">
        <w:rPr>
          <w:rFonts w:ascii="Times New Roman" w:hAnsi="Times New Roman" w:cs="Times New Roman"/>
          <w:sz w:val="24"/>
          <w:szCs w:val="24"/>
        </w:rPr>
        <w:t xml:space="preserve"> au fost intocmite  conform prevederilor din Ordinul Ministrului Finanţelor Publice al României 1802/2014 cu modificările si completarile  ulterioare . </w:t>
      </w:r>
    </w:p>
    <w:p w:rsidR="0030651C" w:rsidRPr="00B6520D" w:rsidRDefault="00CF6403" w:rsidP="0030651C">
      <w:pPr>
        <w:jc w:val="both"/>
        <w:rPr>
          <w:rFonts w:ascii="Times New Roman" w:hAnsi="Times New Roman" w:cs="Times New Roman"/>
          <w:color w:val="000000" w:themeColor="text1"/>
          <w:sz w:val="24"/>
          <w:szCs w:val="24"/>
        </w:rPr>
      </w:pPr>
      <w:r w:rsidRPr="00B6520D">
        <w:rPr>
          <w:rFonts w:ascii="Times New Roman" w:hAnsi="Times New Roman" w:cs="Times New Roman"/>
          <w:color w:val="000000" w:themeColor="text1"/>
          <w:sz w:val="24"/>
          <w:szCs w:val="24"/>
        </w:rPr>
        <w:t>Datele din B</w:t>
      </w:r>
      <w:r w:rsidR="0030651C" w:rsidRPr="00B6520D">
        <w:rPr>
          <w:rFonts w:ascii="Times New Roman" w:hAnsi="Times New Roman" w:cs="Times New Roman"/>
          <w:color w:val="000000" w:themeColor="text1"/>
          <w:sz w:val="24"/>
          <w:szCs w:val="24"/>
        </w:rPr>
        <w:t xml:space="preserve">ilantul contabil la </w:t>
      </w:r>
      <w:r w:rsidR="00EF2E3B" w:rsidRPr="00B6520D">
        <w:rPr>
          <w:rFonts w:ascii="Times New Roman" w:hAnsi="Times New Roman" w:cs="Times New Roman"/>
          <w:color w:val="000000" w:themeColor="text1"/>
          <w:sz w:val="24"/>
          <w:szCs w:val="24"/>
        </w:rPr>
        <w:t xml:space="preserve">30 iunie 2019 </w:t>
      </w:r>
      <w:r w:rsidR="0030651C" w:rsidRPr="00B6520D">
        <w:rPr>
          <w:rFonts w:ascii="Times New Roman" w:hAnsi="Times New Roman" w:cs="Times New Roman"/>
          <w:color w:val="000000" w:themeColor="text1"/>
          <w:sz w:val="24"/>
          <w:szCs w:val="24"/>
        </w:rPr>
        <w:t>corespund cu registrele contabile intocmite in mod cronologic si corect. Societatea a respectat principiile contabilitatii prevazute de Legea Contabilitatii 82/1991, republicata cu toate modificarile ulterioare.</w:t>
      </w:r>
    </w:p>
    <w:p w:rsidR="0030651C" w:rsidRPr="006328A9" w:rsidRDefault="0030651C" w:rsidP="0030651C">
      <w:pPr>
        <w:jc w:val="both"/>
        <w:rPr>
          <w:rFonts w:ascii="Times New Roman" w:hAnsi="Times New Roman" w:cs="Times New Roman"/>
          <w:sz w:val="24"/>
          <w:szCs w:val="24"/>
        </w:rPr>
      </w:pPr>
      <w:r w:rsidRPr="006328A9">
        <w:rPr>
          <w:rFonts w:ascii="Times New Roman" w:hAnsi="Times New Roman" w:cs="Times New Roman"/>
          <w:sz w:val="24"/>
          <w:szCs w:val="24"/>
        </w:rPr>
        <w:t xml:space="preserve">Contul de profit si pierdere aferent </w:t>
      </w:r>
      <w:r w:rsidR="00EF2E3B">
        <w:rPr>
          <w:rFonts w:ascii="Times New Roman" w:hAnsi="Times New Roman" w:cs="Times New Roman"/>
          <w:sz w:val="24"/>
          <w:szCs w:val="24"/>
        </w:rPr>
        <w:t xml:space="preserve">semestrului I </w:t>
      </w:r>
      <w:r w:rsidRPr="006328A9">
        <w:rPr>
          <w:rFonts w:ascii="Times New Roman" w:hAnsi="Times New Roman" w:cs="Times New Roman"/>
          <w:sz w:val="24"/>
          <w:szCs w:val="24"/>
        </w:rPr>
        <w:t>reflecta fidel, sub toate aspectele semnificative, veniturile si cheltuielile</w:t>
      </w:r>
      <w:r w:rsidR="00EF2E3B">
        <w:rPr>
          <w:rFonts w:ascii="Times New Roman" w:hAnsi="Times New Roman" w:cs="Times New Roman"/>
          <w:sz w:val="24"/>
          <w:szCs w:val="24"/>
        </w:rPr>
        <w:t xml:space="preserve"> aferente perioadei de raportare – trim.I si Trim. II, confirmat si de rapoartele de audit al auditorului SC IASC SRL </w:t>
      </w:r>
    </w:p>
    <w:p w:rsidR="0030651C" w:rsidRPr="006328A9" w:rsidRDefault="0030651C" w:rsidP="0030651C">
      <w:pPr>
        <w:jc w:val="both"/>
        <w:rPr>
          <w:rFonts w:ascii="Times New Roman" w:hAnsi="Times New Roman" w:cs="Times New Roman"/>
          <w:sz w:val="24"/>
          <w:szCs w:val="24"/>
        </w:rPr>
      </w:pPr>
      <w:r w:rsidRPr="006328A9">
        <w:rPr>
          <w:rFonts w:ascii="Times New Roman" w:hAnsi="Times New Roman" w:cs="Times New Roman"/>
          <w:sz w:val="24"/>
          <w:szCs w:val="24"/>
        </w:rPr>
        <w:t xml:space="preserve">Balanta de verificare la </w:t>
      </w:r>
      <w:r w:rsidR="0049167F">
        <w:rPr>
          <w:rFonts w:ascii="Times New Roman" w:hAnsi="Times New Roman" w:cs="Times New Roman"/>
          <w:sz w:val="24"/>
          <w:szCs w:val="24"/>
        </w:rPr>
        <w:t xml:space="preserve">30 iunie 2019 </w:t>
      </w:r>
      <w:r w:rsidRPr="006328A9">
        <w:rPr>
          <w:rFonts w:ascii="Times New Roman" w:hAnsi="Times New Roman" w:cs="Times New Roman"/>
          <w:sz w:val="24"/>
          <w:szCs w:val="24"/>
        </w:rPr>
        <w:t>reflecta fidel, sub toate aspectele semnificative, pozitia financiara a Societatii si performanta financiara a exercitiului financ</w:t>
      </w:r>
      <w:r w:rsidR="00F33370">
        <w:rPr>
          <w:rFonts w:ascii="Times New Roman" w:hAnsi="Times New Roman" w:cs="Times New Roman"/>
          <w:sz w:val="24"/>
          <w:szCs w:val="24"/>
        </w:rPr>
        <w:t>iar incheiat pentru prim</w:t>
      </w:r>
      <w:r w:rsidR="003E4486">
        <w:rPr>
          <w:rFonts w:ascii="Times New Roman" w:hAnsi="Times New Roman" w:cs="Times New Roman"/>
          <w:sz w:val="24"/>
          <w:szCs w:val="24"/>
        </w:rPr>
        <w:t>a jumatate a anulu</w:t>
      </w:r>
      <w:r w:rsidR="007468BC">
        <w:rPr>
          <w:rFonts w:ascii="Times New Roman" w:hAnsi="Times New Roman" w:cs="Times New Roman"/>
          <w:sz w:val="24"/>
          <w:szCs w:val="24"/>
        </w:rPr>
        <w:t>i</w:t>
      </w:r>
      <w:r w:rsidR="00AE3967">
        <w:rPr>
          <w:rFonts w:ascii="Times New Roman" w:hAnsi="Times New Roman" w:cs="Times New Roman"/>
          <w:sz w:val="24"/>
          <w:szCs w:val="24"/>
        </w:rPr>
        <w:t xml:space="preserve"> </w:t>
      </w:r>
      <w:r w:rsidR="00F33370">
        <w:rPr>
          <w:rFonts w:ascii="Times New Roman" w:hAnsi="Times New Roman" w:cs="Times New Roman"/>
          <w:sz w:val="24"/>
          <w:szCs w:val="24"/>
        </w:rPr>
        <w:t xml:space="preserve">2019 </w:t>
      </w:r>
      <w:r w:rsidRPr="006328A9">
        <w:rPr>
          <w:rFonts w:ascii="Times New Roman" w:hAnsi="Times New Roman" w:cs="Times New Roman"/>
          <w:sz w:val="24"/>
          <w:szCs w:val="24"/>
        </w:rPr>
        <w:t>si a fost intocmita in conformitate cu registrele contabile ale societatii si cu legile in vigoare.</w:t>
      </w:r>
    </w:p>
    <w:p w:rsidR="009D6951" w:rsidRPr="00F33370" w:rsidRDefault="00947976" w:rsidP="009D6951">
      <w:pPr>
        <w:ind w:firstLine="720"/>
        <w:jc w:val="both"/>
        <w:rPr>
          <w:rFonts w:ascii="Times New Roman" w:hAnsi="Times New Roman" w:cs="Times New Roman"/>
          <w:color w:val="000000" w:themeColor="text1"/>
          <w:sz w:val="24"/>
          <w:szCs w:val="24"/>
        </w:rPr>
      </w:pPr>
      <w:r w:rsidRPr="00F33370">
        <w:rPr>
          <w:rFonts w:ascii="Times New Roman" w:hAnsi="Times New Roman" w:cs="Times New Roman"/>
          <w:color w:val="000000" w:themeColor="text1"/>
          <w:sz w:val="24"/>
          <w:szCs w:val="24"/>
        </w:rPr>
        <w:t>Avand in vedere restrictiile legale referitoare la inregistrarea de capitaluri proprii negative,</w:t>
      </w:r>
      <w:r w:rsidR="00EF676E" w:rsidRPr="00F33370">
        <w:rPr>
          <w:rFonts w:ascii="Times New Roman" w:hAnsi="Times New Roman" w:cs="Times New Roman"/>
          <w:color w:val="000000" w:themeColor="text1"/>
          <w:sz w:val="24"/>
          <w:szCs w:val="24"/>
        </w:rPr>
        <w:t>SC Transurb SA a informat Primaria municipiului Vaslui prin adresa nr.1094/31.08.2019, inre</w:t>
      </w:r>
      <w:r w:rsidR="00137BD0" w:rsidRPr="00F33370">
        <w:rPr>
          <w:rFonts w:ascii="Times New Roman" w:hAnsi="Times New Roman" w:cs="Times New Roman"/>
          <w:color w:val="000000" w:themeColor="text1"/>
          <w:sz w:val="24"/>
          <w:szCs w:val="24"/>
        </w:rPr>
        <w:t>gistrata cu nr. 63380/04.09.2019</w:t>
      </w:r>
      <w:r w:rsidR="00EF676E" w:rsidRPr="00F33370">
        <w:rPr>
          <w:rFonts w:ascii="Times New Roman" w:hAnsi="Times New Roman" w:cs="Times New Roman"/>
          <w:color w:val="000000" w:themeColor="text1"/>
          <w:sz w:val="24"/>
          <w:szCs w:val="24"/>
        </w:rPr>
        <w:t>.</w:t>
      </w:r>
    </w:p>
    <w:p w:rsidR="007F3985" w:rsidRPr="006328A9" w:rsidRDefault="009D6951" w:rsidP="009D6951">
      <w:pPr>
        <w:ind w:firstLine="720"/>
        <w:jc w:val="both"/>
        <w:rPr>
          <w:rFonts w:ascii="Times New Roman" w:hAnsi="Times New Roman" w:cs="Times New Roman"/>
          <w:sz w:val="24"/>
          <w:szCs w:val="24"/>
        </w:rPr>
      </w:pPr>
      <w:r w:rsidRPr="006328A9">
        <w:rPr>
          <w:rFonts w:ascii="Times New Roman" w:hAnsi="Times New Roman" w:cs="Times New Roman"/>
          <w:sz w:val="24"/>
          <w:szCs w:val="24"/>
        </w:rPr>
        <w:t>De asemenea</w:t>
      </w:r>
      <w:r w:rsidR="00947976" w:rsidRPr="006328A9">
        <w:rPr>
          <w:rFonts w:ascii="Times New Roman" w:hAnsi="Times New Roman" w:cs="Times New Roman"/>
          <w:sz w:val="24"/>
          <w:szCs w:val="24"/>
        </w:rPr>
        <w:t xml:space="preserve"> </w:t>
      </w:r>
      <w:r w:rsidR="007F3985" w:rsidRPr="006328A9">
        <w:rPr>
          <w:rFonts w:ascii="Times New Roman" w:hAnsi="Times New Roman" w:cs="Times New Roman"/>
          <w:sz w:val="24"/>
          <w:szCs w:val="24"/>
        </w:rPr>
        <w:t>Consili</w:t>
      </w:r>
      <w:r w:rsidR="007F3985" w:rsidRPr="006328A9">
        <w:rPr>
          <w:rFonts w:ascii="Times New Roman" w:hAnsi="Times New Roman" w:cs="Times New Roman"/>
          <w:spacing w:val="-3"/>
          <w:sz w:val="24"/>
          <w:szCs w:val="24"/>
        </w:rPr>
        <w:t>u</w:t>
      </w:r>
      <w:r w:rsidR="007F3985" w:rsidRPr="006328A9">
        <w:rPr>
          <w:rFonts w:ascii="Times New Roman" w:hAnsi="Times New Roman" w:cs="Times New Roman"/>
          <w:sz w:val="24"/>
          <w:szCs w:val="24"/>
        </w:rPr>
        <w:t>l</w:t>
      </w:r>
      <w:r w:rsidR="007F3985" w:rsidRPr="006328A9">
        <w:rPr>
          <w:rFonts w:ascii="Times New Roman" w:hAnsi="Times New Roman" w:cs="Times New Roman"/>
          <w:i/>
          <w:sz w:val="24"/>
          <w:szCs w:val="24"/>
        </w:rPr>
        <w:t xml:space="preserve"> </w:t>
      </w:r>
      <w:r w:rsidR="007F3985" w:rsidRPr="006328A9">
        <w:rPr>
          <w:rFonts w:ascii="Times New Roman" w:hAnsi="Times New Roman" w:cs="Times New Roman"/>
          <w:sz w:val="24"/>
          <w:szCs w:val="24"/>
        </w:rPr>
        <w:t>de</w:t>
      </w:r>
      <w:r w:rsidR="007F3985" w:rsidRPr="006328A9">
        <w:rPr>
          <w:rFonts w:ascii="Times New Roman" w:hAnsi="Times New Roman" w:cs="Times New Roman"/>
          <w:i/>
          <w:sz w:val="24"/>
          <w:szCs w:val="24"/>
        </w:rPr>
        <w:t xml:space="preserve"> </w:t>
      </w:r>
      <w:r w:rsidR="007F3985" w:rsidRPr="006328A9">
        <w:rPr>
          <w:rFonts w:ascii="Times New Roman" w:hAnsi="Times New Roman" w:cs="Times New Roman"/>
          <w:sz w:val="24"/>
          <w:szCs w:val="24"/>
        </w:rPr>
        <w:t>Admi</w:t>
      </w:r>
      <w:r w:rsidR="007F3985" w:rsidRPr="006328A9">
        <w:rPr>
          <w:rFonts w:ascii="Times New Roman" w:hAnsi="Times New Roman" w:cs="Times New Roman"/>
          <w:spacing w:val="-3"/>
          <w:sz w:val="24"/>
          <w:szCs w:val="24"/>
        </w:rPr>
        <w:t>n</w:t>
      </w:r>
      <w:r w:rsidR="007F3985" w:rsidRPr="006328A9">
        <w:rPr>
          <w:rFonts w:ascii="Times New Roman" w:hAnsi="Times New Roman" w:cs="Times New Roman"/>
          <w:sz w:val="24"/>
          <w:szCs w:val="24"/>
        </w:rPr>
        <w:t>istr</w:t>
      </w:r>
      <w:r w:rsidR="007F3985" w:rsidRPr="006328A9">
        <w:rPr>
          <w:rFonts w:ascii="Times New Roman" w:hAnsi="Times New Roman" w:cs="Times New Roman"/>
          <w:spacing w:val="-2"/>
          <w:sz w:val="24"/>
          <w:szCs w:val="24"/>
        </w:rPr>
        <w:t>a</w:t>
      </w:r>
      <w:r w:rsidR="007F3985" w:rsidRPr="006328A9">
        <w:rPr>
          <w:rFonts w:ascii="Times New Roman" w:hAnsi="Times New Roman" w:cs="Times New Roman"/>
          <w:sz w:val="24"/>
          <w:szCs w:val="24"/>
        </w:rPr>
        <w:t>ţie</w:t>
      </w:r>
      <w:r w:rsidR="007F3985" w:rsidRPr="006328A9">
        <w:rPr>
          <w:rFonts w:ascii="Times New Roman" w:hAnsi="Times New Roman" w:cs="Times New Roman"/>
          <w:i/>
          <w:sz w:val="24"/>
          <w:szCs w:val="24"/>
        </w:rPr>
        <w:t xml:space="preserve"> </w:t>
      </w:r>
      <w:r w:rsidR="007F3985" w:rsidRPr="006328A9">
        <w:rPr>
          <w:rFonts w:ascii="Times New Roman" w:hAnsi="Times New Roman" w:cs="Times New Roman"/>
          <w:spacing w:val="-1"/>
          <w:sz w:val="24"/>
          <w:szCs w:val="24"/>
        </w:rPr>
        <w:t>a</w:t>
      </w:r>
      <w:r w:rsidR="007F3985" w:rsidRPr="006328A9">
        <w:rPr>
          <w:rFonts w:ascii="Times New Roman" w:hAnsi="Times New Roman" w:cs="Times New Roman"/>
          <w:sz w:val="24"/>
          <w:szCs w:val="24"/>
        </w:rPr>
        <w:t>l</w:t>
      </w:r>
      <w:r w:rsidR="007F3985" w:rsidRPr="006328A9">
        <w:rPr>
          <w:rFonts w:ascii="Times New Roman" w:hAnsi="Times New Roman" w:cs="Times New Roman"/>
          <w:i/>
          <w:sz w:val="24"/>
          <w:szCs w:val="24"/>
        </w:rPr>
        <w:t xml:space="preserve"> </w:t>
      </w:r>
      <w:r w:rsidR="007F3985" w:rsidRPr="006328A9">
        <w:rPr>
          <w:rFonts w:ascii="Times New Roman" w:hAnsi="Times New Roman" w:cs="Times New Roman"/>
          <w:sz w:val="24"/>
          <w:szCs w:val="24"/>
        </w:rPr>
        <w:t>SC  Transurb S.A. Vaslui</w:t>
      </w:r>
      <w:r w:rsidR="007F3985" w:rsidRPr="006328A9">
        <w:rPr>
          <w:rFonts w:ascii="Times New Roman" w:hAnsi="Times New Roman" w:cs="Times New Roman"/>
          <w:spacing w:val="-2"/>
          <w:sz w:val="24"/>
          <w:szCs w:val="24"/>
        </w:rPr>
        <w:t>,</w:t>
      </w:r>
      <w:r w:rsidR="007F3985" w:rsidRPr="006328A9">
        <w:rPr>
          <w:rFonts w:ascii="Times New Roman" w:hAnsi="Times New Roman" w:cs="Times New Roman"/>
          <w:sz w:val="24"/>
          <w:szCs w:val="24"/>
        </w:rPr>
        <w:t xml:space="preserve"> a convocat  Adunarea Generală Extraordinară in sedint</w:t>
      </w:r>
      <w:r w:rsidR="00137BD0">
        <w:rPr>
          <w:rFonts w:ascii="Times New Roman" w:hAnsi="Times New Roman" w:cs="Times New Roman"/>
          <w:sz w:val="24"/>
          <w:szCs w:val="24"/>
        </w:rPr>
        <w:t xml:space="preserve">a din data de </w:t>
      </w:r>
      <w:r w:rsidR="007F3985" w:rsidRPr="006328A9">
        <w:rPr>
          <w:rFonts w:ascii="Times New Roman" w:hAnsi="Times New Roman" w:cs="Times New Roman"/>
          <w:color w:val="000000" w:themeColor="text1"/>
          <w:sz w:val="24"/>
          <w:szCs w:val="24"/>
        </w:rPr>
        <w:t>24.04.2019, pentru a decide</w:t>
      </w:r>
      <w:r w:rsidR="007F3985" w:rsidRPr="006328A9">
        <w:rPr>
          <w:rFonts w:ascii="Times New Roman" w:hAnsi="Times New Roman" w:cs="Times New Roman"/>
          <w:sz w:val="24"/>
          <w:szCs w:val="24"/>
        </w:rPr>
        <w:t xml:space="preserve">. </w:t>
      </w:r>
    </w:p>
    <w:p w:rsidR="00EF676E" w:rsidRPr="006328A9" w:rsidRDefault="00EF676E" w:rsidP="007F3985">
      <w:pPr>
        <w:jc w:val="both"/>
        <w:rPr>
          <w:rFonts w:ascii="Times New Roman" w:hAnsi="Times New Roman" w:cs="Times New Roman"/>
          <w:sz w:val="24"/>
          <w:szCs w:val="24"/>
        </w:rPr>
      </w:pPr>
      <w:r w:rsidRPr="006328A9">
        <w:rPr>
          <w:rFonts w:ascii="Times New Roman" w:hAnsi="Times New Roman" w:cs="Times New Roman"/>
          <w:sz w:val="24"/>
          <w:szCs w:val="24"/>
        </w:rPr>
        <w:t>In urma sedintelor AGA</w:t>
      </w:r>
      <w:r w:rsidR="00137BD0">
        <w:rPr>
          <w:rFonts w:ascii="Times New Roman" w:hAnsi="Times New Roman" w:cs="Times New Roman"/>
          <w:sz w:val="24"/>
          <w:szCs w:val="24"/>
        </w:rPr>
        <w:t xml:space="preserve"> din anul 2018 si semestrul I – 2019 in vederea deciderii reintregirii activului net, s-au inaintat Primariei municipiului Vaslui</w:t>
      </w:r>
      <w:r w:rsidRPr="006328A9">
        <w:rPr>
          <w:rFonts w:ascii="Times New Roman" w:hAnsi="Times New Roman" w:cs="Times New Roman"/>
          <w:sz w:val="24"/>
          <w:szCs w:val="24"/>
        </w:rPr>
        <w:t xml:space="preserve"> adresele</w:t>
      </w:r>
      <w:r w:rsidR="00137BD0">
        <w:rPr>
          <w:rFonts w:ascii="Times New Roman" w:hAnsi="Times New Roman" w:cs="Times New Roman"/>
          <w:sz w:val="24"/>
          <w:szCs w:val="24"/>
        </w:rPr>
        <w:t xml:space="preserve"> urmatoare:</w:t>
      </w:r>
    </w:p>
    <w:p w:rsidR="00EF676E" w:rsidRPr="006328A9" w:rsidRDefault="00EF676E" w:rsidP="007F3985">
      <w:pPr>
        <w:jc w:val="both"/>
        <w:rPr>
          <w:rFonts w:ascii="Times New Roman" w:hAnsi="Times New Roman" w:cs="Times New Roman"/>
          <w:sz w:val="24"/>
          <w:szCs w:val="24"/>
        </w:rPr>
      </w:pPr>
      <w:r w:rsidRPr="006328A9">
        <w:rPr>
          <w:rFonts w:ascii="Times New Roman" w:hAnsi="Times New Roman" w:cs="Times New Roman"/>
          <w:sz w:val="24"/>
          <w:szCs w:val="24"/>
        </w:rPr>
        <w:t>- nr.1293/16.10.2018 si numar de inregistrare Primaria municipiului Vaslui 74787/17.10.2018;</w:t>
      </w:r>
    </w:p>
    <w:p w:rsidR="00EF676E" w:rsidRPr="006328A9" w:rsidRDefault="00EF676E" w:rsidP="00EF676E">
      <w:pPr>
        <w:jc w:val="both"/>
        <w:rPr>
          <w:rFonts w:ascii="Times New Roman" w:hAnsi="Times New Roman" w:cs="Times New Roman"/>
          <w:sz w:val="24"/>
          <w:szCs w:val="24"/>
        </w:rPr>
      </w:pPr>
      <w:r w:rsidRPr="006328A9">
        <w:rPr>
          <w:rFonts w:ascii="Times New Roman" w:hAnsi="Times New Roman" w:cs="Times New Roman"/>
          <w:sz w:val="24"/>
          <w:szCs w:val="24"/>
        </w:rPr>
        <w:t xml:space="preserve">-nr.223/14.02.2019 si numar de inregistrare Primaria municipiului Vaslui </w:t>
      </w:r>
      <w:r w:rsidR="00137BD0">
        <w:rPr>
          <w:rFonts w:ascii="Times New Roman" w:hAnsi="Times New Roman" w:cs="Times New Roman"/>
          <w:sz w:val="24"/>
          <w:szCs w:val="24"/>
        </w:rPr>
        <w:t>;</w:t>
      </w:r>
    </w:p>
    <w:p w:rsidR="00EF676E" w:rsidRPr="006328A9" w:rsidRDefault="009D6951" w:rsidP="00EF676E">
      <w:pPr>
        <w:jc w:val="both"/>
        <w:rPr>
          <w:rFonts w:ascii="Times New Roman" w:hAnsi="Times New Roman" w:cs="Times New Roman"/>
          <w:sz w:val="24"/>
          <w:szCs w:val="24"/>
        </w:rPr>
      </w:pPr>
      <w:r w:rsidRPr="006328A9">
        <w:rPr>
          <w:rFonts w:ascii="Times New Roman" w:hAnsi="Times New Roman" w:cs="Times New Roman"/>
          <w:sz w:val="24"/>
          <w:szCs w:val="24"/>
        </w:rPr>
        <w:t xml:space="preserve">- nr.404/25.04.2019 si numar de inregistrare Primaria municipiului Vaslui </w:t>
      </w:r>
      <w:r w:rsidR="00EF676E" w:rsidRPr="006328A9">
        <w:rPr>
          <w:rFonts w:ascii="Times New Roman" w:hAnsi="Times New Roman" w:cs="Times New Roman"/>
          <w:sz w:val="24"/>
          <w:szCs w:val="24"/>
        </w:rPr>
        <w:t>36650/25.04.2019</w:t>
      </w:r>
      <w:r w:rsidRPr="006328A9">
        <w:rPr>
          <w:rFonts w:ascii="Times New Roman" w:hAnsi="Times New Roman" w:cs="Times New Roman"/>
          <w:sz w:val="24"/>
          <w:szCs w:val="24"/>
        </w:rPr>
        <w:t>.</w:t>
      </w:r>
    </w:p>
    <w:p w:rsidR="003217BC" w:rsidRPr="006328A9" w:rsidRDefault="003217BC" w:rsidP="003217BC">
      <w:pPr>
        <w:rPr>
          <w:rFonts w:ascii="Times New Roman" w:hAnsi="Times New Roman" w:cs="Times New Roman"/>
          <w:sz w:val="24"/>
          <w:szCs w:val="24"/>
        </w:rPr>
      </w:pPr>
    </w:p>
    <w:p w:rsidR="003217BC" w:rsidRPr="006328A9" w:rsidRDefault="003217BC" w:rsidP="003217BC">
      <w:pPr>
        <w:pStyle w:val="ListParagraph"/>
        <w:rPr>
          <w:rFonts w:ascii="Times New Roman" w:hAnsi="Times New Roman" w:cs="Times New Roman"/>
          <w:b/>
          <w:sz w:val="24"/>
          <w:szCs w:val="24"/>
        </w:rPr>
      </w:pPr>
      <w:r w:rsidRPr="006328A9">
        <w:rPr>
          <w:rFonts w:ascii="Times New Roman" w:hAnsi="Times New Roman" w:cs="Times New Roman"/>
          <w:b/>
          <w:sz w:val="24"/>
          <w:szCs w:val="24"/>
        </w:rPr>
        <w:t xml:space="preserve">CONSILIUL DE ADMINSTRATIE </w:t>
      </w:r>
    </w:p>
    <w:p w:rsidR="003217BC" w:rsidRPr="006328A9" w:rsidRDefault="00DE6301" w:rsidP="003217BC">
      <w:pPr>
        <w:pStyle w:val="ListParagraph"/>
        <w:rPr>
          <w:rFonts w:ascii="Times New Roman" w:hAnsi="Times New Roman" w:cs="Times New Roman"/>
          <w:b/>
          <w:sz w:val="24"/>
          <w:szCs w:val="24"/>
        </w:rPr>
      </w:pPr>
      <w:r w:rsidRPr="006328A9">
        <w:rPr>
          <w:rFonts w:ascii="Times New Roman" w:hAnsi="Times New Roman" w:cs="Times New Roman"/>
          <w:b/>
          <w:sz w:val="24"/>
          <w:szCs w:val="24"/>
        </w:rPr>
        <w:lastRenderedPageBreak/>
        <w:t xml:space="preserve">        </w:t>
      </w:r>
      <w:r w:rsidR="003217BC" w:rsidRPr="006328A9">
        <w:rPr>
          <w:rFonts w:ascii="Times New Roman" w:hAnsi="Times New Roman" w:cs="Times New Roman"/>
          <w:b/>
          <w:sz w:val="24"/>
          <w:szCs w:val="24"/>
        </w:rPr>
        <w:t>SC TRANSURB SA</w:t>
      </w:r>
    </w:p>
    <w:p w:rsidR="00DE6301" w:rsidRPr="006328A9" w:rsidRDefault="00DE6301" w:rsidP="003217BC">
      <w:pPr>
        <w:pStyle w:val="ListParagraph"/>
        <w:rPr>
          <w:rFonts w:ascii="Times New Roman" w:hAnsi="Times New Roman" w:cs="Times New Roman"/>
          <w:b/>
          <w:sz w:val="24"/>
          <w:szCs w:val="24"/>
        </w:rPr>
      </w:pPr>
    </w:p>
    <w:p w:rsidR="003217BC" w:rsidRPr="006328A9" w:rsidRDefault="00DE6301" w:rsidP="003217BC">
      <w:pPr>
        <w:pStyle w:val="ListParagraph"/>
        <w:rPr>
          <w:rFonts w:ascii="Times New Roman" w:hAnsi="Times New Roman" w:cs="Times New Roman"/>
          <w:b/>
          <w:sz w:val="24"/>
          <w:szCs w:val="24"/>
        </w:rPr>
      </w:pPr>
      <w:r w:rsidRPr="006328A9">
        <w:rPr>
          <w:rFonts w:ascii="Times New Roman" w:hAnsi="Times New Roman" w:cs="Times New Roman"/>
          <w:b/>
          <w:sz w:val="24"/>
          <w:szCs w:val="24"/>
        </w:rPr>
        <w:t xml:space="preserve">                </w:t>
      </w:r>
      <w:r w:rsidR="003217BC" w:rsidRPr="006328A9">
        <w:rPr>
          <w:rFonts w:ascii="Times New Roman" w:hAnsi="Times New Roman" w:cs="Times New Roman"/>
          <w:b/>
          <w:sz w:val="24"/>
          <w:szCs w:val="24"/>
        </w:rPr>
        <w:t>Presedinte,</w:t>
      </w:r>
    </w:p>
    <w:p w:rsidR="003217BC" w:rsidRPr="006328A9" w:rsidRDefault="00DE6301" w:rsidP="003217BC">
      <w:pPr>
        <w:pStyle w:val="ListParagraph"/>
        <w:rPr>
          <w:rFonts w:ascii="Times New Roman" w:hAnsi="Times New Roman" w:cs="Times New Roman"/>
          <w:b/>
          <w:sz w:val="24"/>
          <w:szCs w:val="24"/>
        </w:rPr>
      </w:pPr>
      <w:r w:rsidRPr="006328A9">
        <w:rPr>
          <w:rFonts w:ascii="Times New Roman" w:hAnsi="Times New Roman" w:cs="Times New Roman"/>
          <w:b/>
          <w:sz w:val="24"/>
          <w:szCs w:val="24"/>
        </w:rPr>
        <w:t xml:space="preserve">             </w:t>
      </w:r>
      <w:r w:rsidR="003217BC" w:rsidRPr="006328A9">
        <w:rPr>
          <w:rFonts w:ascii="Times New Roman" w:hAnsi="Times New Roman" w:cs="Times New Roman"/>
          <w:b/>
          <w:sz w:val="24"/>
          <w:szCs w:val="24"/>
        </w:rPr>
        <w:t>Aprodu Catalin</w:t>
      </w:r>
    </w:p>
    <w:p w:rsidR="00BD4E4F" w:rsidRDefault="00BD4E4F">
      <w:pPr>
        <w:rPr>
          <w:rFonts w:ascii="Times New Roman" w:hAnsi="Times New Roman" w:cs="Times New Roman"/>
          <w:b/>
          <w:sz w:val="24"/>
          <w:szCs w:val="24"/>
        </w:rPr>
      </w:pPr>
      <w:r>
        <w:rPr>
          <w:rFonts w:ascii="Times New Roman" w:hAnsi="Times New Roman" w:cs="Times New Roman"/>
          <w:b/>
          <w:sz w:val="24"/>
          <w:szCs w:val="24"/>
        </w:rPr>
        <w:br w:type="page"/>
      </w:r>
    </w:p>
    <w:p w:rsidR="00BD4E4F" w:rsidRPr="006328A9" w:rsidRDefault="00BD4E4F" w:rsidP="00BD4E4F">
      <w:pPr>
        <w:spacing w:after="0" w:line="240" w:lineRule="auto"/>
        <w:ind w:right="531"/>
        <w:jc w:val="both"/>
        <w:rPr>
          <w:rFonts w:ascii="Times New Roman" w:hAnsi="Times New Roman" w:cs="Times New Roman"/>
          <w:b/>
          <w:sz w:val="24"/>
          <w:szCs w:val="24"/>
          <w:u w:val="single"/>
        </w:rPr>
      </w:pPr>
      <w:r w:rsidRPr="006328A9">
        <w:rPr>
          <w:rFonts w:ascii="Times New Roman" w:hAnsi="Times New Roman" w:cs="Times New Roman"/>
          <w:b/>
          <w:sz w:val="24"/>
          <w:szCs w:val="24"/>
          <w:u w:val="single"/>
        </w:rPr>
        <w:lastRenderedPageBreak/>
        <w:t>Actionariatul societatii TRANSURB SA</w:t>
      </w:r>
    </w:p>
    <w:p w:rsidR="00BD4E4F" w:rsidRPr="006328A9" w:rsidRDefault="00BD4E4F" w:rsidP="00BD4E4F">
      <w:pPr>
        <w:spacing w:after="0" w:line="240" w:lineRule="auto"/>
        <w:ind w:right="531"/>
        <w:jc w:val="both"/>
        <w:rPr>
          <w:rFonts w:ascii="Times New Roman" w:hAnsi="Times New Roman" w:cs="Times New Roman"/>
          <w:b/>
        </w:rPr>
      </w:pPr>
    </w:p>
    <w:p w:rsidR="00BD4E4F" w:rsidRPr="006328A9" w:rsidRDefault="00BD4E4F" w:rsidP="00BD4E4F">
      <w:pPr>
        <w:ind w:right="531"/>
        <w:jc w:val="both"/>
        <w:rPr>
          <w:rFonts w:ascii="Times New Roman" w:hAnsi="Times New Roman" w:cs="Times New Roman"/>
          <w:sz w:val="24"/>
          <w:szCs w:val="24"/>
        </w:rPr>
      </w:pPr>
      <w:r w:rsidRPr="006328A9">
        <w:rPr>
          <w:rFonts w:ascii="Times New Roman" w:hAnsi="Times New Roman" w:cs="Times New Roman"/>
          <w:sz w:val="24"/>
          <w:szCs w:val="24"/>
        </w:rPr>
        <w:t>Forma juridica de organizare este de societate cu capital integral de stat, actionar unic fiind Consiliul Local Vaslui.</w:t>
      </w:r>
    </w:p>
    <w:p w:rsidR="00BD4E4F" w:rsidRPr="006328A9" w:rsidRDefault="00BD4E4F" w:rsidP="00BD4E4F">
      <w:pPr>
        <w:ind w:right="531"/>
        <w:jc w:val="both"/>
        <w:rPr>
          <w:rFonts w:ascii="Times New Roman" w:hAnsi="Times New Roman" w:cs="Times New Roman"/>
          <w:sz w:val="24"/>
          <w:szCs w:val="24"/>
        </w:rPr>
      </w:pPr>
      <w:r w:rsidRPr="006328A9">
        <w:rPr>
          <w:rFonts w:ascii="Times New Roman" w:hAnsi="Times New Roman" w:cs="Times New Roman"/>
          <w:sz w:val="24"/>
          <w:szCs w:val="24"/>
        </w:rPr>
        <w:t>Capitalul social este de 126625 lei,  divizat in 50.650 actiuni cu o valoare nominala de 2.5 lei/actiune.</w:t>
      </w:r>
    </w:p>
    <w:p w:rsidR="00BD4E4F" w:rsidRDefault="00BD4E4F" w:rsidP="00BD4E4F">
      <w:pPr>
        <w:ind w:right="531" w:firstLine="720"/>
        <w:jc w:val="both"/>
        <w:rPr>
          <w:rFonts w:ascii="Times New Roman" w:hAnsi="Times New Roman" w:cs="Times New Roman"/>
          <w:sz w:val="24"/>
          <w:szCs w:val="24"/>
        </w:rPr>
      </w:pPr>
      <w:r>
        <w:rPr>
          <w:rFonts w:ascii="Times New Roman" w:hAnsi="Times New Roman" w:cs="Times New Roman"/>
          <w:sz w:val="24"/>
          <w:szCs w:val="24"/>
        </w:rPr>
        <w:t>Avand in vedere prevederile Contractului de servicii publice nr.4364/2019, i</w:t>
      </w:r>
      <w:r w:rsidRPr="006328A9">
        <w:rPr>
          <w:rFonts w:ascii="Times New Roman" w:hAnsi="Times New Roman" w:cs="Times New Roman"/>
          <w:sz w:val="24"/>
          <w:szCs w:val="24"/>
        </w:rPr>
        <w:t>n desfasurarea activitatii sale</w:t>
      </w:r>
      <w:r>
        <w:rPr>
          <w:rFonts w:ascii="Times New Roman" w:hAnsi="Times New Roman" w:cs="Times New Roman"/>
          <w:sz w:val="24"/>
          <w:szCs w:val="24"/>
        </w:rPr>
        <w:t>,</w:t>
      </w:r>
      <w:r w:rsidRPr="006328A9">
        <w:rPr>
          <w:rFonts w:ascii="Times New Roman" w:hAnsi="Times New Roman" w:cs="Times New Roman"/>
          <w:sz w:val="24"/>
          <w:szCs w:val="24"/>
        </w:rPr>
        <w:t xml:space="preserve"> societatea are un patrimoniu propriu si functioneaza pe baza de  gestiune economica, utilizand si bunuri care apartin domeniului public si privat al Municipului Vaslui, bunuri care trebuie exploatate si  utilizate in conditii de eficienta in scopul desfasurarii activitati</w:t>
      </w:r>
      <w:r>
        <w:rPr>
          <w:rFonts w:ascii="Times New Roman" w:hAnsi="Times New Roman" w:cs="Times New Roman"/>
          <w:sz w:val="24"/>
          <w:szCs w:val="24"/>
        </w:rPr>
        <w:t>i pentru care a fost infiintata, astfel:</w:t>
      </w:r>
    </w:p>
    <w:p w:rsidR="00BD4E4F" w:rsidRPr="001717BF" w:rsidRDefault="00BD4E4F" w:rsidP="00BD4E4F">
      <w:pPr>
        <w:pStyle w:val="ListParagraph"/>
        <w:numPr>
          <w:ilvl w:val="0"/>
          <w:numId w:val="18"/>
        </w:numPr>
        <w:spacing w:after="240" w:line="240" w:lineRule="auto"/>
        <w:contextualSpacing w:val="0"/>
        <w:jc w:val="both"/>
        <w:rPr>
          <w:rFonts w:ascii="Times New Roman" w:hAnsi="Times New Roman"/>
          <w:sz w:val="24"/>
          <w:lang w:val="ro-RO"/>
        </w:rPr>
      </w:pPr>
      <w:r w:rsidRPr="001717BF">
        <w:rPr>
          <w:rFonts w:ascii="Times New Roman" w:hAnsi="Times New Roman"/>
          <w:sz w:val="24"/>
          <w:lang w:val="ro-RO"/>
        </w:rPr>
        <w:t xml:space="preserve">bunuri de retur, respectiv bunurile puse la dispoziție de către </w:t>
      </w:r>
      <w:r>
        <w:rPr>
          <w:rFonts w:ascii="Times New Roman" w:hAnsi="Times New Roman"/>
          <w:sz w:val="24"/>
          <w:lang w:val="ro-RO"/>
        </w:rPr>
        <w:t xml:space="preserve">Primaria Vaslui </w:t>
      </w:r>
      <w:r w:rsidRPr="001717BF">
        <w:rPr>
          <w:rFonts w:ascii="Times New Roman" w:hAnsi="Times New Roman"/>
          <w:sz w:val="24"/>
          <w:lang w:val="ro-RO"/>
        </w:rPr>
        <w:t xml:space="preserve">către </w:t>
      </w:r>
      <w:r>
        <w:rPr>
          <w:rFonts w:ascii="Times New Roman" w:hAnsi="Times New Roman"/>
          <w:sz w:val="24"/>
          <w:lang w:val="ro-RO"/>
        </w:rPr>
        <w:t xml:space="preserve">SC Tranbsurb SA </w:t>
      </w:r>
      <w:r w:rsidRPr="001717BF">
        <w:rPr>
          <w:rFonts w:ascii="Times New Roman" w:hAnsi="Times New Roman"/>
          <w:sz w:val="24"/>
          <w:lang w:val="ro-RO"/>
        </w:rPr>
        <w:t>în scopul executării Contractului</w:t>
      </w:r>
      <w:r>
        <w:rPr>
          <w:rFonts w:ascii="Times New Roman" w:hAnsi="Times New Roman"/>
          <w:sz w:val="24"/>
          <w:lang w:val="ro-RO"/>
        </w:rPr>
        <w:t xml:space="preserve"> de servicii publice</w:t>
      </w:r>
      <w:r w:rsidRPr="001717BF">
        <w:rPr>
          <w:rFonts w:ascii="Times New Roman" w:hAnsi="Times New Roman"/>
          <w:sz w:val="24"/>
          <w:lang w:val="ro-RO"/>
        </w:rPr>
        <w:t>, prevăzute în Anexa 4.1</w:t>
      </w:r>
      <w:r>
        <w:rPr>
          <w:rFonts w:ascii="Times New Roman" w:hAnsi="Times New Roman"/>
          <w:sz w:val="24"/>
          <w:lang w:val="ro-RO"/>
        </w:rPr>
        <w:t xml:space="preserve"> din Contract</w:t>
      </w:r>
      <w:r w:rsidRPr="001717BF">
        <w:rPr>
          <w:rFonts w:ascii="Times New Roman" w:hAnsi="Times New Roman"/>
          <w:sz w:val="24"/>
          <w:lang w:val="ro-RO"/>
        </w:rPr>
        <w:t xml:space="preserve">, bunurile de natura domeniului public nou creat sau cele existente, dezvoltate şi modernizate cu subvenţii pentru investiţii de la bugetul local sau central precum şi cele realizate de </w:t>
      </w:r>
      <w:r>
        <w:rPr>
          <w:rFonts w:ascii="Times New Roman" w:hAnsi="Times New Roman"/>
          <w:sz w:val="24"/>
          <w:lang w:val="ro-RO"/>
        </w:rPr>
        <w:t xml:space="preserve">SC Transurb SA </w:t>
      </w:r>
      <w:r w:rsidRPr="001717BF">
        <w:rPr>
          <w:rFonts w:ascii="Times New Roman" w:hAnsi="Times New Roman"/>
          <w:sz w:val="24"/>
          <w:lang w:val="ro-RO"/>
        </w:rPr>
        <w:t>în conformitate cu Programul de investiţii și care, la încetarea Contractului, revin de plin drept, gratuit și libere de orice sarcini,</w:t>
      </w:r>
      <w:r>
        <w:rPr>
          <w:rFonts w:ascii="Times New Roman" w:hAnsi="Times New Roman"/>
          <w:sz w:val="24"/>
          <w:lang w:val="ro-RO"/>
        </w:rPr>
        <w:t>Primariei Vaslui</w:t>
      </w:r>
      <w:r w:rsidRPr="001717BF">
        <w:rPr>
          <w:rFonts w:ascii="Times New Roman" w:hAnsi="Times New Roman"/>
          <w:sz w:val="24"/>
          <w:lang w:val="ro-RO"/>
        </w:rPr>
        <w:t xml:space="preserve">; </w:t>
      </w:r>
    </w:p>
    <w:p w:rsidR="00BD4E4F" w:rsidRPr="001717BF" w:rsidRDefault="00BD4E4F" w:rsidP="00BD4E4F">
      <w:pPr>
        <w:pStyle w:val="ListParagraph"/>
        <w:numPr>
          <w:ilvl w:val="0"/>
          <w:numId w:val="18"/>
        </w:numPr>
        <w:spacing w:after="240" w:line="240" w:lineRule="auto"/>
        <w:contextualSpacing w:val="0"/>
        <w:jc w:val="both"/>
        <w:rPr>
          <w:rFonts w:ascii="Times New Roman" w:hAnsi="Times New Roman"/>
          <w:sz w:val="24"/>
          <w:lang w:val="ro-RO"/>
        </w:rPr>
      </w:pPr>
      <w:r w:rsidRPr="001717BF">
        <w:rPr>
          <w:rFonts w:ascii="Times New Roman" w:hAnsi="Times New Roman"/>
          <w:sz w:val="24"/>
          <w:lang w:val="ro-RO"/>
        </w:rPr>
        <w:t xml:space="preserve">bunuri de preluare, respectiv bunurile dobândite de către </w:t>
      </w:r>
      <w:r>
        <w:rPr>
          <w:rFonts w:ascii="Times New Roman" w:hAnsi="Times New Roman"/>
          <w:sz w:val="24"/>
          <w:lang w:val="ro-RO"/>
        </w:rPr>
        <w:t xml:space="preserve">SC Transurb SA </w:t>
      </w:r>
      <w:r w:rsidRPr="001717BF">
        <w:rPr>
          <w:rFonts w:ascii="Times New Roman" w:hAnsi="Times New Roman"/>
          <w:sz w:val="24"/>
          <w:lang w:val="ro-RO"/>
        </w:rPr>
        <w:t>cu acordul</w:t>
      </w:r>
      <w:r>
        <w:rPr>
          <w:rFonts w:ascii="Times New Roman" w:hAnsi="Times New Roman"/>
          <w:sz w:val="24"/>
          <w:lang w:val="ro-RO"/>
        </w:rPr>
        <w:t xml:space="preserve"> Primariei Vaslui </w:t>
      </w:r>
      <w:r w:rsidRPr="001717BF">
        <w:rPr>
          <w:rFonts w:ascii="Times New Roman" w:hAnsi="Times New Roman"/>
          <w:sz w:val="24"/>
          <w:lang w:val="ro-RO"/>
        </w:rPr>
        <w:t xml:space="preserve">, rezultate prin folosirea surselor de finantare proprii ale </w:t>
      </w:r>
      <w:r>
        <w:rPr>
          <w:rFonts w:ascii="Times New Roman" w:hAnsi="Times New Roman"/>
          <w:sz w:val="24"/>
          <w:lang w:val="ro-RO"/>
        </w:rPr>
        <w:t xml:space="preserve">SC Transurb SA </w:t>
      </w:r>
      <w:r w:rsidRPr="001717BF">
        <w:rPr>
          <w:rFonts w:ascii="Times New Roman" w:hAnsi="Times New Roman"/>
          <w:sz w:val="24"/>
          <w:lang w:val="ro-RO"/>
        </w:rPr>
        <w:t xml:space="preserve">în condiţiile legii, care aparțin </w:t>
      </w:r>
      <w:r>
        <w:rPr>
          <w:rFonts w:ascii="Times New Roman" w:hAnsi="Times New Roman"/>
          <w:sz w:val="24"/>
          <w:lang w:val="ro-RO"/>
        </w:rPr>
        <w:t xml:space="preserve">SC Transurb SA </w:t>
      </w:r>
      <w:r w:rsidRPr="001717BF">
        <w:rPr>
          <w:rFonts w:ascii="Times New Roman" w:hAnsi="Times New Roman"/>
          <w:sz w:val="24"/>
          <w:lang w:val="ro-RO"/>
        </w:rPr>
        <w:t>și care sunt , utilizate de acesta în scopul executării Contractului. Bunurile de preluare sunt  prevăzute în Anexa 4.2</w:t>
      </w:r>
      <w:r>
        <w:rPr>
          <w:rFonts w:ascii="Times New Roman" w:hAnsi="Times New Roman"/>
          <w:sz w:val="24"/>
          <w:lang w:val="ro-RO"/>
        </w:rPr>
        <w:t xml:space="preserve"> din Contract </w:t>
      </w:r>
      <w:r w:rsidRPr="001717BF">
        <w:rPr>
          <w:rFonts w:ascii="Times New Roman" w:hAnsi="Times New Roman"/>
          <w:sz w:val="24"/>
          <w:lang w:val="ro-RO"/>
        </w:rPr>
        <w:t xml:space="preserve">. La încetarea Contractului, din orice cauză, </w:t>
      </w:r>
      <w:r>
        <w:rPr>
          <w:rFonts w:ascii="Times New Roman" w:hAnsi="Times New Roman"/>
          <w:sz w:val="24"/>
          <w:lang w:val="ro-RO"/>
        </w:rPr>
        <w:t xml:space="preserve">Primaria Vaslui </w:t>
      </w:r>
      <w:r w:rsidRPr="001717BF">
        <w:rPr>
          <w:rFonts w:ascii="Times New Roman" w:hAnsi="Times New Roman"/>
          <w:sz w:val="24"/>
          <w:lang w:val="ro-RO"/>
        </w:rPr>
        <w:t xml:space="preserve">are dreptul de a dobândi bunurile de preluare în schimbul plății către </w:t>
      </w:r>
      <w:r>
        <w:rPr>
          <w:rFonts w:ascii="Times New Roman" w:hAnsi="Times New Roman"/>
          <w:sz w:val="24"/>
          <w:lang w:val="ro-RO"/>
        </w:rPr>
        <w:t xml:space="preserve">SC Transurb SA </w:t>
      </w:r>
      <w:r w:rsidRPr="001717BF">
        <w:rPr>
          <w:rFonts w:ascii="Times New Roman" w:hAnsi="Times New Roman"/>
          <w:sz w:val="24"/>
          <w:lang w:val="ro-RO"/>
        </w:rPr>
        <w:t xml:space="preserve">în termen de </w:t>
      </w:r>
      <w:r w:rsidRPr="00A97BC8">
        <w:rPr>
          <w:rFonts w:ascii="Times New Roman" w:hAnsi="Times New Roman"/>
          <w:sz w:val="24"/>
          <w:lang w:val="ro-RO"/>
        </w:rPr>
        <w:t>30</w:t>
      </w:r>
      <w:r w:rsidRPr="001717BF">
        <w:rPr>
          <w:rFonts w:ascii="Times New Roman" w:hAnsi="Times New Roman"/>
          <w:sz w:val="24"/>
          <w:lang w:val="ro-RO"/>
        </w:rPr>
        <w:t xml:space="preserve">zile de la încetarea Contractului, a unei compensații egale cu valoarea neamortizată a bunurilor de preluare. Pe toată durata Contractului, </w:t>
      </w:r>
      <w:r>
        <w:rPr>
          <w:rFonts w:ascii="Times New Roman" w:hAnsi="Times New Roman"/>
          <w:sz w:val="24"/>
          <w:lang w:val="ro-RO"/>
        </w:rPr>
        <w:t xml:space="preserve">SC Transurb SA </w:t>
      </w:r>
      <w:r w:rsidRPr="001717BF">
        <w:rPr>
          <w:rFonts w:ascii="Times New Roman" w:hAnsi="Times New Roman"/>
          <w:sz w:val="24"/>
          <w:lang w:val="ro-RO"/>
        </w:rPr>
        <w:t>își asumă obligația de a nu înstrăina bunurile de preluare, fără consimțământul prealabil scris al</w:t>
      </w:r>
      <w:r>
        <w:rPr>
          <w:rFonts w:ascii="Times New Roman" w:hAnsi="Times New Roman"/>
          <w:sz w:val="24"/>
          <w:lang w:val="ro-RO"/>
        </w:rPr>
        <w:t>Primariei Vaslui</w:t>
      </w:r>
      <w:r w:rsidRPr="001717BF">
        <w:rPr>
          <w:rFonts w:ascii="Times New Roman" w:hAnsi="Times New Roman"/>
          <w:sz w:val="24"/>
          <w:lang w:val="ro-RO"/>
        </w:rPr>
        <w:t>;</w:t>
      </w:r>
    </w:p>
    <w:p w:rsidR="00BD4E4F" w:rsidRPr="00FC1574" w:rsidRDefault="00BD4E4F" w:rsidP="00BD4E4F">
      <w:pPr>
        <w:pStyle w:val="ListParagraph"/>
        <w:numPr>
          <w:ilvl w:val="0"/>
          <w:numId w:val="18"/>
        </w:numPr>
        <w:spacing w:after="240" w:line="240" w:lineRule="auto"/>
        <w:contextualSpacing w:val="0"/>
        <w:jc w:val="both"/>
        <w:rPr>
          <w:rFonts w:ascii="Times New Roman" w:hAnsi="Times New Roman"/>
          <w:sz w:val="24"/>
          <w:lang w:val="ro-RO"/>
        </w:rPr>
      </w:pPr>
      <w:r w:rsidRPr="001717BF">
        <w:rPr>
          <w:rFonts w:ascii="Times New Roman" w:hAnsi="Times New Roman"/>
          <w:sz w:val="24"/>
          <w:lang w:val="ro-RO"/>
        </w:rPr>
        <w:t xml:space="preserve">bunuri proprii, respectiv bunurile care aparţin </w:t>
      </w:r>
      <w:r>
        <w:rPr>
          <w:rFonts w:ascii="Times New Roman" w:hAnsi="Times New Roman"/>
          <w:sz w:val="24"/>
          <w:lang w:val="ro-RO"/>
        </w:rPr>
        <w:t xml:space="preserve">SC Transurb SA </w:t>
      </w:r>
      <w:r w:rsidRPr="001717BF">
        <w:rPr>
          <w:rFonts w:ascii="Times New Roman" w:hAnsi="Times New Roman"/>
          <w:sz w:val="24"/>
          <w:lang w:val="ro-RO"/>
        </w:rPr>
        <w:t>şi care sunt utilizate de către acesta în scopul executării Contractului, pe durata acestuia, cu excepția celor prevăzute la punctul ii) de mai sus. Bunurile prop</w:t>
      </w:r>
      <w:r>
        <w:rPr>
          <w:rFonts w:ascii="Times New Roman" w:hAnsi="Times New Roman"/>
          <w:sz w:val="24"/>
          <w:lang w:val="ro-RO"/>
        </w:rPr>
        <w:t>rii sunt prevăzute în Anexa 4.3 din Contractul de servicii publice.</w:t>
      </w:r>
      <w:r w:rsidRPr="001717BF">
        <w:rPr>
          <w:rFonts w:ascii="Times New Roman" w:hAnsi="Times New Roman"/>
          <w:sz w:val="24"/>
          <w:lang w:val="ro-RO"/>
        </w:rPr>
        <w:t xml:space="preserve"> La încetarea Contractului, din orice cauză, bunurile proprii rămân în proprietatea</w:t>
      </w:r>
      <w:r>
        <w:rPr>
          <w:rFonts w:ascii="Times New Roman" w:hAnsi="Times New Roman"/>
          <w:sz w:val="24"/>
          <w:lang w:val="ro-RO"/>
        </w:rPr>
        <w:t>SC Transurb SA</w:t>
      </w:r>
      <w:r w:rsidRPr="001717BF">
        <w:rPr>
          <w:rFonts w:ascii="Times New Roman" w:hAnsi="Times New Roman"/>
          <w:sz w:val="24"/>
          <w:lang w:val="ro-RO"/>
        </w:rPr>
        <w:t xml:space="preserve">. </w:t>
      </w:r>
    </w:p>
    <w:p w:rsidR="00A86653" w:rsidRPr="006328A9" w:rsidRDefault="00A86653" w:rsidP="006C5A44">
      <w:pPr>
        <w:pStyle w:val="ListParagraph"/>
        <w:rPr>
          <w:rFonts w:ascii="Times New Roman" w:hAnsi="Times New Roman" w:cs="Times New Roman"/>
          <w:b/>
          <w:sz w:val="24"/>
          <w:szCs w:val="24"/>
        </w:rPr>
      </w:pPr>
    </w:p>
    <w:sectPr w:rsidR="00A86653" w:rsidRPr="006328A9" w:rsidSect="00027174">
      <w:footerReference w:type="default" r:id="rId8"/>
      <w:pgSz w:w="12240" w:h="15840"/>
      <w:pgMar w:top="720" w:right="1008" w:bottom="432" w:left="1584"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16DA" w:rsidRDefault="000616DA" w:rsidP="00027174">
      <w:pPr>
        <w:spacing w:after="0" w:line="240" w:lineRule="auto"/>
      </w:pPr>
      <w:r>
        <w:separator/>
      </w:r>
    </w:p>
  </w:endnote>
  <w:endnote w:type="continuationSeparator" w:id="1">
    <w:p w:rsidR="000616DA" w:rsidRDefault="000616DA" w:rsidP="000271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190077"/>
      <w:docPartObj>
        <w:docPartGallery w:val="Page Numbers (Bottom of Page)"/>
        <w:docPartUnique/>
      </w:docPartObj>
    </w:sdtPr>
    <w:sdtContent>
      <w:p w:rsidR="00FC1574" w:rsidRDefault="00FC1574">
        <w:pPr>
          <w:pStyle w:val="Footer"/>
          <w:jc w:val="center"/>
        </w:pPr>
        <w:fldSimple w:instr=" PAGE   \* MERGEFORMAT ">
          <w:r w:rsidR="00DB659D">
            <w:rPr>
              <w:noProof/>
            </w:rPr>
            <w:t>17</w:t>
          </w:r>
        </w:fldSimple>
      </w:p>
    </w:sdtContent>
  </w:sdt>
  <w:p w:rsidR="00FC1574" w:rsidRDefault="00FC15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16DA" w:rsidRDefault="000616DA" w:rsidP="00027174">
      <w:pPr>
        <w:spacing w:after="0" w:line="240" w:lineRule="auto"/>
      </w:pPr>
      <w:r>
        <w:separator/>
      </w:r>
    </w:p>
  </w:footnote>
  <w:footnote w:type="continuationSeparator" w:id="1">
    <w:p w:rsidR="000616DA" w:rsidRDefault="000616DA" w:rsidP="000271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26467B3"/>
    <w:multiLevelType w:val="hybridMultilevel"/>
    <w:tmpl w:val="E6CCCEF8"/>
    <w:lvl w:ilvl="0" w:tplc="04180001">
      <w:start w:val="1"/>
      <w:numFmt w:val="bullet"/>
      <w:lvlText w:val=""/>
      <w:lvlJc w:val="left"/>
      <w:pPr>
        <w:ind w:left="1353" w:hanging="360"/>
      </w:pPr>
      <w:rPr>
        <w:rFonts w:ascii="Symbol" w:hAnsi="Symbol" w:hint="default"/>
      </w:rPr>
    </w:lvl>
    <w:lvl w:ilvl="1" w:tplc="04180003" w:tentative="1">
      <w:start w:val="1"/>
      <w:numFmt w:val="bullet"/>
      <w:lvlText w:val="o"/>
      <w:lvlJc w:val="left"/>
      <w:pPr>
        <w:ind w:left="2100" w:hanging="360"/>
      </w:pPr>
      <w:rPr>
        <w:rFonts w:ascii="Courier New" w:hAnsi="Courier New" w:cs="Courier New" w:hint="default"/>
      </w:rPr>
    </w:lvl>
    <w:lvl w:ilvl="2" w:tplc="04180005" w:tentative="1">
      <w:start w:val="1"/>
      <w:numFmt w:val="bullet"/>
      <w:lvlText w:val=""/>
      <w:lvlJc w:val="left"/>
      <w:pPr>
        <w:ind w:left="2820" w:hanging="360"/>
      </w:pPr>
      <w:rPr>
        <w:rFonts w:ascii="Wingdings" w:hAnsi="Wingdings" w:hint="default"/>
      </w:rPr>
    </w:lvl>
    <w:lvl w:ilvl="3" w:tplc="04180001" w:tentative="1">
      <w:start w:val="1"/>
      <w:numFmt w:val="bullet"/>
      <w:lvlText w:val=""/>
      <w:lvlJc w:val="left"/>
      <w:pPr>
        <w:ind w:left="3540" w:hanging="360"/>
      </w:pPr>
      <w:rPr>
        <w:rFonts w:ascii="Symbol" w:hAnsi="Symbol" w:hint="default"/>
      </w:rPr>
    </w:lvl>
    <w:lvl w:ilvl="4" w:tplc="04180003" w:tentative="1">
      <w:start w:val="1"/>
      <w:numFmt w:val="bullet"/>
      <w:lvlText w:val="o"/>
      <w:lvlJc w:val="left"/>
      <w:pPr>
        <w:ind w:left="4260" w:hanging="360"/>
      </w:pPr>
      <w:rPr>
        <w:rFonts w:ascii="Courier New" w:hAnsi="Courier New" w:cs="Courier New" w:hint="default"/>
      </w:rPr>
    </w:lvl>
    <w:lvl w:ilvl="5" w:tplc="04180005" w:tentative="1">
      <w:start w:val="1"/>
      <w:numFmt w:val="bullet"/>
      <w:lvlText w:val=""/>
      <w:lvlJc w:val="left"/>
      <w:pPr>
        <w:ind w:left="4980" w:hanging="360"/>
      </w:pPr>
      <w:rPr>
        <w:rFonts w:ascii="Wingdings" w:hAnsi="Wingdings" w:hint="default"/>
      </w:rPr>
    </w:lvl>
    <w:lvl w:ilvl="6" w:tplc="04180001" w:tentative="1">
      <w:start w:val="1"/>
      <w:numFmt w:val="bullet"/>
      <w:lvlText w:val=""/>
      <w:lvlJc w:val="left"/>
      <w:pPr>
        <w:ind w:left="5700" w:hanging="360"/>
      </w:pPr>
      <w:rPr>
        <w:rFonts w:ascii="Symbol" w:hAnsi="Symbol" w:hint="default"/>
      </w:rPr>
    </w:lvl>
    <w:lvl w:ilvl="7" w:tplc="04180003" w:tentative="1">
      <w:start w:val="1"/>
      <w:numFmt w:val="bullet"/>
      <w:lvlText w:val="o"/>
      <w:lvlJc w:val="left"/>
      <w:pPr>
        <w:ind w:left="6420" w:hanging="360"/>
      </w:pPr>
      <w:rPr>
        <w:rFonts w:ascii="Courier New" w:hAnsi="Courier New" w:cs="Courier New" w:hint="default"/>
      </w:rPr>
    </w:lvl>
    <w:lvl w:ilvl="8" w:tplc="04180005" w:tentative="1">
      <w:start w:val="1"/>
      <w:numFmt w:val="bullet"/>
      <w:lvlText w:val=""/>
      <w:lvlJc w:val="left"/>
      <w:pPr>
        <w:ind w:left="7140" w:hanging="360"/>
      </w:pPr>
      <w:rPr>
        <w:rFonts w:ascii="Wingdings" w:hAnsi="Wingdings" w:hint="default"/>
      </w:rPr>
    </w:lvl>
  </w:abstractNum>
  <w:abstractNum w:abstractNumId="2">
    <w:nsid w:val="07087CE1"/>
    <w:multiLevelType w:val="hybridMultilevel"/>
    <w:tmpl w:val="2A16D10E"/>
    <w:lvl w:ilvl="0" w:tplc="94725F30">
      <w:start w:val="1"/>
      <w:numFmt w:val="bullet"/>
      <w:lvlText w:val="-"/>
      <w:lvlJc w:val="left"/>
      <w:pPr>
        <w:ind w:left="2580" w:hanging="360"/>
      </w:pPr>
      <w:rPr>
        <w:rFonts w:ascii="Times New Roman" w:eastAsia="Times New Roman" w:hAnsi="Times New Roman" w:cs="Times New Roman" w:hint="default"/>
      </w:rPr>
    </w:lvl>
    <w:lvl w:ilvl="1" w:tplc="04180003" w:tentative="1">
      <w:start w:val="1"/>
      <w:numFmt w:val="bullet"/>
      <w:lvlText w:val="o"/>
      <w:lvlJc w:val="left"/>
      <w:pPr>
        <w:ind w:left="3300" w:hanging="360"/>
      </w:pPr>
      <w:rPr>
        <w:rFonts w:ascii="Courier New" w:hAnsi="Courier New" w:cs="Courier New" w:hint="default"/>
      </w:rPr>
    </w:lvl>
    <w:lvl w:ilvl="2" w:tplc="04180005" w:tentative="1">
      <w:start w:val="1"/>
      <w:numFmt w:val="bullet"/>
      <w:lvlText w:val=""/>
      <w:lvlJc w:val="left"/>
      <w:pPr>
        <w:ind w:left="4020" w:hanging="360"/>
      </w:pPr>
      <w:rPr>
        <w:rFonts w:ascii="Wingdings" w:hAnsi="Wingdings" w:hint="default"/>
      </w:rPr>
    </w:lvl>
    <w:lvl w:ilvl="3" w:tplc="04180001" w:tentative="1">
      <w:start w:val="1"/>
      <w:numFmt w:val="bullet"/>
      <w:lvlText w:val=""/>
      <w:lvlJc w:val="left"/>
      <w:pPr>
        <w:ind w:left="4740" w:hanging="360"/>
      </w:pPr>
      <w:rPr>
        <w:rFonts w:ascii="Symbol" w:hAnsi="Symbol" w:hint="default"/>
      </w:rPr>
    </w:lvl>
    <w:lvl w:ilvl="4" w:tplc="04180003" w:tentative="1">
      <w:start w:val="1"/>
      <w:numFmt w:val="bullet"/>
      <w:lvlText w:val="o"/>
      <w:lvlJc w:val="left"/>
      <w:pPr>
        <w:ind w:left="5460" w:hanging="360"/>
      </w:pPr>
      <w:rPr>
        <w:rFonts w:ascii="Courier New" w:hAnsi="Courier New" w:cs="Courier New" w:hint="default"/>
      </w:rPr>
    </w:lvl>
    <w:lvl w:ilvl="5" w:tplc="04180005" w:tentative="1">
      <w:start w:val="1"/>
      <w:numFmt w:val="bullet"/>
      <w:lvlText w:val=""/>
      <w:lvlJc w:val="left"/>
      <w:pPr>
        <w:ind w:left="6180" w:hanging="360"/>
      </w:pPr>
      <w:rPr>
        <w:rFonts w:ascii="Wingdings" w:hAnsi="Wingdings" w:hint="default"/>
      </w:rPr>
    </w:lvl>
    <w:lvl w:ilvl="6" w:tplc="04180001" w:tentative="1">
      <w:start w:val="1"/>
      <w:numFmt w:val="bullet"/>
      <w:lvlText w:val=""/>
      <w:lvlJc w:val="left"/>
      <w:pPr>
        <w:ind w:left="6900" w:hanging="360"/>
      </w:pPr>
      <w:rPr>
        <w:rFonts w:ascii="Symbol" w:hAnsi="Symbol" w:hint="default"/>
      </w:rPr>
    </w:lvl>
    <w:lvl w:ilvl="7" w:tplc="04180003" w:tentative="1">
      <w:start w:val="1"/>
      <w:numFmt w:val="bullet"/>
      <w:lvlText w:val="o"/>
      <w:lvlJc w:val="left"/>
      <w:pPr>
        <w:ind w:left="7620" w:hanging="360"/>
      </w:pPr>
      <w:rPr>
        <w:rFonts w:ascii="Courier New" w:hAnsi="Courier New" w:cs="Courier New" w:hint="default"/>
      </w:rPr>
    </w:lvl>
    <w:lvl w:ilvl="8" w:tplc="04180005" w:tentative="1">
      <w:start w:val="1"/>
      <w:numFmt w:val="bullet"/>
      <w:lvlText w:val=""/>
      <w:lvlJc w:val="left"/>
      <w:pPr>
        <w:ind w:left="8340" w:hanging="360"/>
      </w:pPr>
      <w:rPr>
        <w:rFonts w:ascii="Wingdings" w:hAnsi="Wingdings" w:hint="default"/>
      </w:rPr>
    </w:lvl>
  </w:abstractNum>
  <w:abstractNum w:abstractNumId="3">
    <w:nsid w:val="097E5D7C"/>
    <w:multiLevelType w:val="hybridMultilevel"/>
    <w:tmpl w:val="A7D64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DE2C35"/>
    <w:multiLevelType w:val="hybridMultilevel"/>
    <w:tmpl w:val="59685180"/>
    <w:lvl w:ilvl="0" w:tplc="356E493C">
      <w:numFmt w:val="bullet"/>
      <w:lvlText w:val="-"/>
      <w:lvlJc w:val="left"/>
      <w:pPr>
        <w:ind w:left="360" w:hanging="360"/>
      </w:pPr>
      <w:rPr>
        <w:rFonts w:ascii="Arial" w:eastAsiaTheme="minorHAnsi" w:hAnsi="Arial"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nsid w:val="1B484137"/>
    <w:multiLevelType w:val="hybridMultilevel"/>
    <w:tmpl w:val="425E9E9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C33D64"/>
    <w:multiLevelType w:val="hybridMultilevel"/>
    <w:tmpl w:val="ADAE8CA0"/>
    <w:lvl w:ilvl="0" w:tplc="E480AA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EE716C"/>
    <w:multiLevelType w:val="hybridMultilevel"/>
    <w:tmpl w:val="29D64508"/>
    <w:lvl w:ilvl="0" w:tplc="7D7A1E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F52C3D"/>
    <w:multiLevelType w:val="hybridMultilevel"/>
    <w:tmpl w:val="DFC2A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52392B"/>
    <w:multiLevelType w:val="hybridMultilevel"/>
    <w:tmpl w:val="DA92A134"/>
    <w:lvl w:ilvl="0" w:tplc="0418000B">
      <w:start w:val="1"/>
      <w:numFmt w:val="bullet"/>
      <w:lvlText w:val=""/>
      <w:lvlJc w:val="left"/>
      <w:pPr>
        <w:ind w:left="835" w:hanging="360"/>
      </w:pPr>
      <w:rPr>
        <w:rFonts w:ascii="Wingdings" w:hAnsi="Wingdings" w:hint="default"/>
      </w:rPr>
    </w:lvl>
    <w:lvl w:ilvl="1" w:tplc="04180003" w:tentative="1">
      <w:start w:val="1"/>
      <w:numFmt w:val="bullet"/>
      <w:lvlText w:val="o"/>
      <w:lvlJc w:val="left"/>
      <w:pPr>
        <w:ind w:left="1555" w:hanging="360"/>
      </w:pPr>
      <w:rPr>
        <w:rFonts w:ascii="Courier New" w:hAnsi="Courier New" w:cs="Courier New" w:hint="default"/>
      </w:rPr>
    </w:lvl>
    <w:lvl w:ilvl="2" w:tplc="04180005" w:tentative="1">
      <w:start w:val="1"/>
      <w:numFmt w:val="bullet"/>
      <w:lvlText w:val=""/>
      <w:lvlJc w:val="left"/>
      <w:pPr>
        <w:ind w:left="2275" w:hanging="360"/>
      </w:pPr>
      <w:rPr>
        <w:rFonts w:ascii="Wingdings" w:hAnsi="Wingdings" w:hint="default"/>
      </w:rPr>
    </w:lvl>
    <w:lvl w:ilvl="3" w:tplc="04180001" w:tentative="1">
      <w:start w:val="1"/>
      <w:numFmt w:val="bullet"/>
      <w:lvlText w:val=""/>
      <w:lvlJc w:val="left"/>
      <w:pPr>
        <w:ind w:left="2995" w:hanging="360"/>
      </w:pPr>
      <w:rPr>
        <w:rFonts w:ascii="Symbol" w:hAnsi="Symbol" w:hint="default"/>
      </w:rPr>
    </w:lvl>
    <w:lvl w:ilvl="4" w:tplc="04180003" w:tentative="1">
      <w:start w:val="1"/>
      <w:numFmt w:val="bullet"/>
      <w:lvlText w:val="o"/>
      <w:lvlJc w:val="left"/>
      <w:pPr>
        <w:ind w:left="3715" w:hanging="360"/>
      </w:pPr>
      <w:rPr>
        <w:rFonts w:ascii="Courier New" w:hAnsi="Courier New" w:cs="Courier New" w:hint="default"/>
      </w:rPr>
    </w:lvl>
    <w:lvl w:ilvl="5" w:tplc="04180005" w:tentative="1">
      <w:start w:val="1"/>
      <w:numFmt w:val="bullet"/>
      <w:lvlText w:val=""/>
      <w:lvlJc w:val="left"/>
      <w:pPr>
        <w:ind w:left="4435" w:hanging="360"/>
      </w:pPr>
      <w:rPr>
        <w:rFonts w:ascii="Wingdings" w:hAnsi="Wingdings" w:hint="default"/>
      </w:rPr>
    </w:lvl>
    <w:lvl w:ilvl="6" w:tplc="04180001" w:tentative="1">
      <w:start w:val="1"/>
      <w:numFmt w:val="bullet"/>
      <w:lvlText w:val=""/>
      <w:lvlJc w:val="left"/>
      <w:pPr>
        <w:ind w:left="5155" w:hanging="360"/>
      </w:pPr>
      <w:rPr>
        <w:rFonts w:ascii="Symbol" w:hAnsi="Symbol" w:hint="default"/>
      </w:rPr>
    </w:lvl>
    <w:lvl w:ilvl="7" w:tplc="04180003" w:tentative="1">
      <w:start w:val="1"/>
      <w:numFmt w:val="bullet"/>
      <w:lvlText w:val="o"/>
      <w:lvlJc w:val="left"/>
      <w:pPr>
        <w:ind w:left="5875" w:hanging="360"/>
      </w:pPr>
      <w:rPr>
        <w:rFonts w:ascii="Courier New" w:hAnsi="Courier New" w:cs="Courier New" w:hint="default"/>
      </w:rPr>
    </w:lvl>
    <w:lvl w:ilvl="8" w:tplc="04180005" w:tentative="1">
      <w:start w:val="1"/>
      <w:numFmt w:val="bullet"/>
      <w:lvlText w:val=""/>
      <w:lvlJc w:val="left"/>
      <w:pPr>
        <w:ind w:left="6595" w:hanging="360"/>
      </w:pPr>
      <w:rPr>
        <w:rFonts w:ascii="Wingdings" w:hAnsi="Wingdings" w:hint="default"/>
      </w:rPr>
    </w:lvl>
  </w:abstractNum>
  <w:abstractNum w:abstractNumId="10">
    <w:nsid w:val="365C389F"/>
    <w:multiLevelType w:val="hybridMultilevel"/>
    <w:tmpl w:val="D67E2F30"/>
    <w:lvl w:ilvl="0" w:tplc="04180001">
      <w:start w:val="1"/>
      <w:numFmt w:val="bullet"/>
      <w:lvlText w:val=""/>
      <w:lvlJc w:val="left"/>
      <w:pPr>
        <w:ind w:left="835" w:hanging="360"/>
      </w:pPr>
      <w:rPr>
        <w:rFonts w:ascii="Symbol" w:hAnsi="Symbol" w:hint="default"/>
      </w:rPr>
    </w:lvl>
    <w:lvl w:ilvl="1" w:tplc="04180003" w:tentative="1">
      <w:start w:val="1"/>
      <w:numFmt w:val="bullet"/>
      <w:lvlText w:val="o"/>
      <w:lvlJc w:val="left"/>
      <w:pPr>
        <w:ind w:left="1555" w:hanging="360"/>
      </w:pPr>
      <w:rPr>
        <w:rFonts w:ascii="Courier New" w:hAnsi="Courier New" w:cs="Courier New" w:hint="default"/>
      </w:rPr>
    </w:lvl>
    <w:lvl w:ilvl="2" w:tplc="04180005" w:tentative="1">
      <w:start w:val="1"/>
      <w:numFmt w:val="bullet"/>
      <w:lvlText w:val=""/>
      <w:lvlJc w:val="left"/>
      <w:pPr>
        <w:ind w:left="2275" w:hanging="360"/>
      </w:pPr>
      <w:rPr>
        <w:rFonts w:ascii="Wingdings" w:hAnsi="Wingdings" w:hint="default"/>
      </w:rPr>
    </w:lvl>
    <w:lvl w:ilvl="3" w:tplc="04180001" w:tentative="1">
      <w:start w:val="1"/>
      <w:numFmt w:val="bullet"/>
      <w:lvlText w:val=""/>
      <w:lvlJc w:val="left"/>
      <w:pPr>
        <w:ind w:left="2995" w:hanging="360"/>
      </w:pPr>
      <w:rPr>
        <w:rFonts w:ascii="Symbol" w:hAnsi="Symbol" w:hint="default"/>
      </w:rPr>
    </w:lvl>
    <w:lvl w:ilvl="4" w:tplc="04180003" w:tentative="1">
      <w:start w:val="1"/>
      <w:numFmt w:val="bullet"/>
      <w:lvlText w:val="o"/>
      <w:lvlJc w:val="left"/>
      <w:pPr>
        <w:ind w:left="3715" w:hanging="360"/>
      </w:pPr>
      <w:rPr>
        <w:rFonts w:ascii="Courier New" w:hAnsi="Courier New" w:cs="Courier New" w:hint="default"/>
      </w:rPr>
    </w:lvl>
    <w:lvl w:ilvl="5" w:tplc="04180005" w:tentative="1">
      <w:start w:val="1"/>
      <w:numFmt w:val="bullet"/>
      <w:lvlText w:val=""/>
      <w:lvlJc w:val="left"/>
      <w:pPr>
        <w:ind w:left="4435" w:hanging="360"/>
      </w:pPr>
      <w:rPr>
        <w:rFonts w:ascii="Wingdings" w:hAnsi="Wingdings" w:hint="default"/>
      </w:rPr>
    </w:lvl>
    <w:lvl w:ilvl="6" w:tplc="04180001" w:tentative="1">
      <w:start w:val="1"/>
      <w:numFmt w:val="bullet"/>
      <w:lvlText w:val=""/>
      <w:lvlJc w:val="left"/>
      <w:pPr>
        <w:ind w:left="5155" w:hanging="360"/>
      </w:pPr>
      <w:rPr>
        <w:rFonts w:ascii="Symbol" w:hAnsi="Symbol" w:hint="default"/>
      </w:rPr>
    </w:lvl>
    <w:lvl w:ilvl="7" w:tplc="04180003" w:tentative="1">
      <w:start w:val="1"/>
      <w:numFmt w:val="bullet"/>
      <w:lvlText w:val="o"/>
      <w:lvlJc w:val="left"/>
      <w:pPr>
        <w:ind w:left="5875" w:hanging="360"/>
      </w:pPr>
      <w:rPr>
        <w:rFonts w:ascii="Courier New" w:hAnsi="Courier New" w:cs="Courier New" w:hint="default"/>
      </w:rPr>
    </w:lvl>
    <w:lvl w:ilvl="8" w:tplc="04180005" w:tentative="1">
      <w:start w:val="1"/>
      <w:numFmt w:val="bullet"/>
      <w:lvlText w:val=""/>
      <w:lvlJc w:val="left"/>
      <w:pPr>
        <w:ind w:left="6595" w:hanging="360"/>
      </w:pPr>
      <w:rPr>
        <w:rFonts w:ascii="Wingdings" w:hAnsi="Wingdings" w:hint="default"/>
      </w:rPr>
    </w:lvl>
  </w:abstractNum>
  <w:abstractNum w:abstractNumId="11">
    <w:nsid w:val="372E2BEE"/>
    <w:multiLevelType w:val="hybridMultilevel"/>
    <w:tmpl w:val="F1420F00"/>
    <w:lvl w:ilvl="0" w:tplc="04180001">
      <w:start w:val="1"/>
      <w:numFmt w:val="bullet"/>
      <w:lvlText w:val=""/>
      <w:lvlJc w:val="left"/>
      <w:pPr>
        <w:ind w:left="1353" w:hanging="360"/>
      </w:pPr>
      <w:rPr>
        <w:rFonts w:ascii="Symbol" w:hAnsi="Symbol"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12">
    <w:nsid w:val="3ED94375"/>
    <w:multiLevelType w:val="hybridMultilevel"/>
    <w:tmpl w:val="2914585E"/>
    <w:lvl w:ilvl="0" w:tplc="04180001">
      <w:start w:val="1"/>
      <w:numFmt w:val="bullet"/>
      <w:lvlText w:val=""/>
      <w:lvlJc w:val="left"/>
      <w:pPr>
        <w:ind w:left="835" w:hanging="360"/>
      </w:pPr>
      <w:rPr>
        <w:rFonts w:ascii="Symbol" w:hAnsi="Symbol" w:hint="default"/>
      </w:rPr>
    </w:lvl>
    <w:lvl w:ilvl="1" w:tplc="04180003" w:tentative="1">
      <w:start w:val="1"/>
      <w:numFmt w:val="bullet"/>
      <w:lvlText w:val="o"/>
      <w:lvlJc w:val="left"/>
      <w:pPr>
        <w:ind w:left="1555" w:hanging="360"/>
      </w:pPr>
      <w:rPr>
        <w:rFonts w:ascii="Courier New" w:hAnsi="Courier New" w:cs="Courier New" w:hint="default"/>
      </w:rPr>
    </w:lvl>
    <w:lvl w:ilvl="2" w:tplc="04180005" w:tentative="1">
      <w:start w:val="1"/>
      <w:numFmt w:val="bullet"/>
      <w:lvlText w:val=""/>
      <w:lvlJc w:val="left"/>
      <w:pPr>
        <w:ind w:left="2275" w:hanging="360"/>
      </w:pPr>
      <w:rPr>
        <w:rFonts w:ascii="Wingdings" w:hAnsi="Wingdings" w:hint="default"/>
      </w:rPr>
    </w:lvl>
    <w:lvl w:ilvl="3" w:tplc="04180001" w:tentative="1">
      <w:start w:val="1"/>
      <w:numFmt w:val="bullet"/>
      <w:lvlText w:val=""/>
      <w:lvlJc w:val="left"/>
      <w:pPr>
        <w:ind w:left="2995" w:hanging="360"/>
      </w:pPr>
      <w:rPr>
        <w:rFonts w:ascii="Symbol" w:hAnsi="Symbol" w:hint="default"/>
      </w:rPr>
    </w:lvl>
    <w:lvl w:ilvl="4" w:tplc="04180003" w:tentative="1">
      <w:start w:val="1"/>
      <w:numFmt w:val="bullet"/>
      <w:lvlText w:val="o"/>
      <w:lvlJc w:val="left"/>
      <w:pPr>
        <w:ind w:left="3715" w:hanging="360"/>
      </w:pPr>
      <w:rPr>
        <w:rFonts w:ascii="Courier New" w:hAnsi="Courier New" w:cs="Courier New" w:hint="default"/>
      </w:rPr>
    </w:lvl>
    <w:lvl w:ilvl="5" w:tplc="04180005" w:tentative="1">
      <w:start w:val="1"/>
      <w:numFmt w:val="bullet"/>
      <w:lvlText w:val=""/>
      <w:lvlJc w:val="left"/>
      <w:pPr>
        <w:ind w:left="4435" w:hanging="360"/>
      </w:pPr>
      <w:rPr>
        <w:rFonts w:ascii="Wingdings" w:hAnsi="Wingdings" w:hint="default"/>
      </w:rPr>
    </w:lvl>
    <w:lvl w:ilvl="6" w:tplc="04180001" w:tentative="1">
      <w:start w:val="1"/>
      <w:numFmt w:val="bullet"/>
      <w:lvlText w:val=""/>
      <w:lvlJc w:val="left"/>
      <w:pPr>
        <w:ind w:left="5155" w:hanging="360"/>
      </w:pPr>
      <w:rPr>
        <w:rFonts w:ascii="Symbol" w:hAnsi="Symbol" w:hint="default"/>
      </w:rPr>
    </w:lvl>
    <w:lvl w:ilvl="7" w:tplc="04180003" w:tentative="1">
      <w:start w:val="1"/>
      <w:numFmt w:val="bullet"/>
      <w:lvlText w:val="o"/>
      <w:lvlJc w:val="left"/>
      <w:pPr>
        <w:ind w:left="5875" w:hanging="360"/>
      </w:pPr>
      <w:rPr>
        <w:rFonts w:ascii="Courier New" w:hAnsi="Courier New" w:cs="Courier New" w:hint="default"/>
      </w:rPr>
    </w:lvl>
    <w:lvl w:ilvl="8" w:tplc="04180005" w:tentative="1">
      <w:start w:val="1"/>
      <w:numFmt w:val="bullet"/>
      <w:lvlText w:val=""/>
      <w:lvlJc w:val="left"/>
      <w:pPr>
        <w:ind w:left="6595" w:hanging="360"/>
      </w:pPr>
      <w:rPr>
        <w:rFonts w:ascii="Wingdings" w:hAnsi="Wingdings" w:hint="default"/>
      </w:rPr>
    </w:lvl>
  </w:abstractNum>
  <w:abstractNum w:abstractNumId="13">
    <w:nsid w:val="44B51B5C"/>
    <w:multiLevelType w:val="hybridMultilevel"/>
    <w:tmpl w:val="D38A152C"/>
    <w:lvl w:ilvl="0" w:tplc="421CBEBC">
      <w:start w:val="1"/>
      <w:numFmt w:val="decimal"/>
      <w:lvlText w:val="%1."/>
      <w:lvlJc w:val="left"/>
      <w:pPr>
        <w:ind w:left="1125" w:hanging="360"/>
      </w:pPr>
      <w:rPr>
        <w:rFonts w:eastAsiaTheme="minorHAnsi" w:hint="default"/>
        <w:color w:val="000000" w:themeColor="text1"/>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4">
    <w:nsid w:val="47F01532"/>
    <w:multiLevelType w:val="hybridMultilevel"/>
    <w:tmpl w:val="A66AA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3F4D69"/>
    <w:multiLevelType w:val="hybridMultilevel"/>
    <w:tmpl w:val="5FBACC7E"/>
    <w:lvl w:ilvl="0" w:tplc="04180001">
      <w:start w:val="1"/>
      <w:numFmt w:val="bullet"/>
      <w:lvlText w:val=""/>
      <w:lvlJc w:val="left"/>
      <w:pPr>
        <w:ind w:left="900" w:hanging="360"/>
      </w:pPr>
      <w:rPr>
        <w:rFonts w:ascii="Symbol" w:hAnsi="Symbol" w:hint="default"/>
      </w:rPr>
    </w:lvl>
    <w:lvl w:ilvl="1" w:tplc="04180003" w:tentative="1">
      <w:start w:val="1"/>
      <w:numFmt w:val="bullet"/>
      <w:lvlText w:val="o"/>
      <w:lvlJc w:val="left"/>
      <w:pPr>
        <w:ind w:left="1538" w:hanging="360"/>
      </w:pPr>
      <w:rPr>
        <w:rFonts w:ascii="Courier New" w:hAnsi="Courier New" w:cs="Courier New" w:hint="default"/>
      </w:rPr>
    </w:lvl>
    <w:lvl w:ilvl="2" w:tplc="04180005" w:tentative="1">
      <w:start w:val="1"/>
      <w:numFmt w:val="bullet"/>
      <w:lvlText w:val=""/>
      <w:lvlJc w:val="left"/>
      <w:pPr>
        <w:ind w:left="2258" w:hanging="360"/>
      </w:pPr>
      <w:rPr>
        <w:rFonts w:ascii="Wingdings" w:hAnsi="Wingdings" w:hint="default"/>
      </w:rPr>
    </w:lvl>
    <w:lvl w:ilvl="3" w:tplc="04180001" w:tentative="1">
      <w:start w:val="1"/>
      <w:numFmt w:val="bullet"/>
      <w:lvlText w:val=""/>
      <w:lvlJc w:val="left"/>
      <w:pPr>
        <w:ind w:left="2978" w:hanging="360"/>
      </w:pPr>
      <w:rPr>
        <w:rFonts w:ascii="Symbol" w:hAnsi="Symbol" w:hint="default"/>
      </w:rPr>
    </w:lvl>
    <w:lvl w:ilvl="4" w:tplc="04180003" w:tentative="1">
      <w:start w:val="1"/>
      <w:numFmt w:val="bullet"/>
      <w:lvlText w:val="o"/>
      <w:lvlJc w:val="left"/>
      <w:pPr>
        <w:ind w:left="3698" w:hanging="360"/>
      </w:pPr>
      <w:rPr>
        <w:rFonts w:ascii="Courier New" w:hAnsi="Courier New" w:cs="Courier New" w:hint="default"/>
      </w:rPr>
    </w:lvl>
    <w:lvl w:ilvl="5" w:tplc="04180005" w:tentative="1">
      <w:start w:val="1"/>
      <w:numFmt w:val="bullet"/>
      <w:lvlText w:val=""/>
      <w:lvlJc w:val="left"/>
      <w:pPr>
        <w:ind w:left="4418" w:hanging="360"/>
      </w:pPr>
      <w:rPr>
        <w:rFonts w:ascii="Wingdings" w:hAnsi="Wingdings" w:hint="default"/>
      </w:rPr>
    </w:lvl>
    <w:lvl w:ilvl="6" w:tplc="04180001" w:tentative="1">
      <w:start w:val="1"/>
      <w:numFmt w:val="bullet"/>
      <w:lvlText w:val=""/>
      <w:lvlJc w:val="left"/>
      <w:pPr>
        <w:ind w:left="5138" w:hanging="360"/>
      </w:pPr>
      <w:rPr>
        <w:rFonts w:ascii="Symbol" w:hAnsi="Symbol" w:hint="default"/>
      </w:rPr>
    </w:lvl>
    <w:lvl w:ilvl="7" w:tplc="04180003" w:tentative="1">
      <w:start w:val="1"/>
      <w:numFmt w:val="bullet"/>
      <w:lvlText w:val="o"/>
      <w:lvlJc w:val="left"/>
      <w:pPr>
        <w:ind w:left="5858" w:hanging="360"/>
      </w:pPr>
      <w:rPr>
        <w:rFonts w:ascii="Courier New" w:hAnsi="Courier New" w:cs="Courier New" w:hint="default"/>
      </w:rPr>
    </w:lvl>
    <w:lvl w:ilvl="8" w:tplc="04180005" w:tentative="1">
      <w:start w:val="1"/>
      <w:numFmt w:val="bullet"/>
      <w:lvlText w:val=""/>
      <w:lvlJc w:val="left"/>
      <w:pPr>
        <w:ind w:left="6578" w:hanging="360"/>
      </w:pPr>
      <w:rPr>
        <w:rFonts w:ascii="Wingdings" w:hAnsi="Wingdings" w:hint="default"/>
      </w:rPr>
    </w:lvl>
  </w:abstractNum>
  <w:abstractNum w:abstractNumId="16">
    <w:nsid w:val="605C7EEF"/>
    <w:multiLevelType w:val="hybridMultilevel"/>
    <w:tmpl w:val="DF9046C0"/>
    <w:lvl w:ilvl="0" w:tplc="04180001">
      <w:start w:val="1"/>
      <w:numFmt w:val="bullet"/>
      <w:lvlText w:val=""/>
      <w:lvlJc w:val="left"/>
      <w:pPr>
        <w:ind w:left="1530" w:hanging="360"/>
      </w:pPr>
      <w:rPr>
        <w:rFonts w:ascii="Symbol" w:hAnsi="Symbol" w:hint="default"/>
      </w:rPr>
    </w:lvl>
    <w:lvl w:ilvl="1" w:tplc="04180003" w:tentative="1">
      <w:start w:val="1"/>
      <w:numFmt w:val="bullet"/>
      <w:lvlText w:val="o"/>
      <w:lvlJc w:val="left"/>
      <w:pPr>
        <w:ind w:left="2250" w:hanging="360"/>
      </w:pPr>
      <w:rPr>
        <w:rFonts w:ascii="Courier New" w:hAnsi="Courier New" w:cs="Courier New" w:hint="default"/>
      </w:rPr>
    </w:lvl>
    <w:lvl w:ilvl="2" w:tplc="04180005" w:tentative="1">
      <w:start w:val="1"/>
      <w:numFmt w:val="bullet"/>
      <w:lvlText w:val=""/>
      <w:lvlJc w:val="left"/>
      <w:pPr>
        <w:ind w:left="2970" w:hanging="360"/>
      </w:pPr>
      <w:rPr>
        <w:rFonts w:ascii="Wingdings" w:hAnsi="Wingdings" w:hint="default"/>
      </w:rPr>
    </w:lvl>
    <w:lvl w:ilvl="3" w:tplc="04180001" w:tentative="1">
      <w:start w:val="1"/>
      <w:numFmt w:val="bullet"/>
      <w:lvlText w:val=""/>
      <w:lvlJc w:val="left"/>
      <w:pPr>
        <w:ind w:left="3690" w:hanging="360"/>
      </w:pPr>
      <w:rPr>
        <w:rFonts w:ascii="Symbol" w:hAnsi="Symbol" w:hint="default"/>
      </w:rPr>
    </w:lvl>
    <w:lvl w:ilvl="4" w:tplc="04180003" w:tentative="1">
      <w:start w:val="1"/>
      <w:numFmt w:val="bullet"/>
      <w:lvlText w:val="o"/>
      <w:lvlJc w:val="left"/>
      <w:pPr>
        <w:ind w:left="4410" w:hanging="360"/>
      </w:pPr>
      <w:rPr>
        <w:rFonts w:ascii="Courier New" w:hAnsi="Courier New" w:cs="Courier New" w:hint="default"/>
      </w:rPr>
    </w:lvl>
    <w:lvl w:ilvl="5" w:tplc="04180005" w:tentative="1">
      <w:start w:val="1"/>
      <w:numFmt w:val="bullet"/>
      <w:lvlText w:val=""/>
      <w:lvlJc w:val="left"/>
      <w:pPr>
        <w:ind w:left="5130" w:hanging="360"/>
      </w:pPr>
      <w:rPr>
        <w:rFonts w:ascii="Wingdings" w:hAnsi="Wingdings" w:hint="default"/>
      </w:rPr>
    </w:lvl>
    <w:lvl w:ilvl="6" w:tplc="04180001" w:tentative="1">
      <w:start w:val="1"/>
      <w:numFmt w:val="bullet"/>
      <w:lvlText w:val=""/>
      <w:lvlJc w:val="left"/>
      <w:pPr>
        <w:ind w:left="5850" w:hanging="360"/>
      </w:pPr>
      <w:rPr>
        <w:rFonts w:ascii="Symbol" w:hAnsi="Symbol" w:hint="default"/>
      </w:rPr>
    </w:lvl>
    <w:lvl w:ilvl="7" w:tplc="04180003" w:tentative="1">
      <w:start w:val="1"/>
      <w:numFmt w:val="bullet"/>
      <w:lvlText w:val="o"/>
      <w:lvlJc w:val="left"/>
      <w:pPr>
        <w:ind w:left="6570" w:hanging="360"/>
      </w:pPr>
      <w:rPr>
        <w:rFonts w:ascii="Courier New" w:hAnsi="Courier New" w:cs="Courier New" w:hint="default"/>
      </w:rPr>
    </w:lvl>
    <w:lvl w:ilvl="8" w:tplc="04180005" w:tentative="1">
      <w:start w:val="1"/>
      <w:numFmt w:val="bullet"/>
      <w:lvlText w:val=""/>
      <w:lvlJc w:val="left"/>
      <w:pPr>
        <w:ind w:left="7290" w:hanging="360"/>
      </w:pPr>
      <w:rPr>
        <w:rFonts w:ascii="Wingdings" w:hAnsi="Wingdings" w:hint="default"/>
      </w:rPr>
    </w:lvl>
  </w:abstractNum>
  <w:abstractNum w:abstractNumId="17">
    <w:nsid w:val="642060CA"/>
    <w:multiLevelType w:val="hybridMultilevel"/>
    <w:tmpl w:val="ADF2D38C"/>
    <w:lvl w:ilvl="0" w:tplc="9386F81A">
      <w:numFmt w:val="bullet"/>
      <w:lvlText w:val="-"/>
      <w:lvlJc w:val="left"/>
      <w:pPr>
        <w:ind w:left="720" w:hanging="360"/>
      </w:pPr>
      <w:rPr>
        <w:rFonts w:ascii="Calibri" w:eastAsiaTheme="minorHAnsi" w:hAnsi="Calibri" w:cstheme="minorBidi"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6FE6273F"/>
    <w:multiLevelType w:val="hybridMultilevel"/>
    <w:tmpl w:val="A386ED9C"/>
    <w:lvl w:ilvl="0" w:tplc="94725F30">
      <w:start w:val="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nsid w:val="720D3486"/>
    <w:multiLevelType w:val="hybridMultilevel"/>
    <w:tmpl w:val="ED64A96E"/>
    <w:lvl w:ilvl="0" w:tplc="5DD6526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3"/>
  </w:num>
  <w:num w:numId="2">
    <w:abstractNumId w:val="1"/>
  </w:num>
  <w:num w:numId="3">
    <w:abstractNumId w:val="4"/>
  </w:num>
  <w:num w:numId="4">
    <w:abstractNumId w:val="17"/>
  </w:num>
  <w:num w:numId="5">
    <w:abstractNumId w:val="13"/>
  </w:num>
  <w:num w:numId="6">
    <w:abstractNumId w:val="11"/>
  </w:num>
  <w:num w:numId="7">
    <w:abstractNumId w:val="9"/>
  </w:num>
  <w:num w:numId="8">
    <w:abstractNumId w:val="10"/>
  </w:num>
  <w:num w:numId="9">
    <w:abstractNumId w:val="18"/>
  </w:num>
  <w:num w:numId="10">
    <w:abstractNumId w:val="12"/>
  </w:num>
  <w:num w:numId="11">
    <w:abstractNumId w:val="15"/>
  </w:num>
  <w:num w:numId="12">
    <w:abstractNumId w:val="2"/>
  </w:num>
  <w:num w:numId="13">
    <w:abstractNumId w:val="16"/>
  </w:num>
  <w:num w:numId="14">
    <w:abstractNumId w:val="19"/>
  </w:num>
  <w:num w:numId="15">
    <w:abstractNumId w:val="14"/>
  </w:num>
  <w:num w:numId="16">
    <w:abstractNumId w:val="0"/>
    <w:lvlOverride w:ilvl="0">
      <w:lvl w:ilvl="0">
        <w:numFmt w:val="bullet"/>
        <w:lvlText w:val="-"/>
        <w:legacy w:legacy="1" w:legacySpace="0" w:legacyIndent="144"/>
        <w:lvlJc w:val="left"/>
        <w:pPr>
          <w:ind w:left="0" w:firstLine="0"/>
        </w:pPr>
        <w:rPr>
          <w:rFonts w:ascii="Arial" w:hAnsi="Arial" w:cs="Arial" w:hint="default"/>
        </w:rPr>
      </w:lvl>
    </w:lvlOverride>
  </w:num>
  <w:num w:numId="17">
    <w:abstractNumId w:val="6"/>
  </w:num>
  <w:num w:numId="18">
    <w:abstractNumId w:val="5"/>
  </w:num>
  <w:num w:numId="19">
    <w:abstractNumId w:val="7"/>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E141C"/>
    <w:rsid w:val="00007E10"/>
    <w:rsid w:val="00012A35"/>
    <w:rsid w:val="00014235"/>
    <w:rsid w:val="000211B1"/>
    <w:rsid w:val="00026850"/>
    <w:rsid w:val="00027174"/>
    <w:rsid w:val="000305E2"/>
    <w:rsid w:val="00032BEF"/>
    <w:rsid w:val="00033BF3"/>
    <w:rsid w:val="00033E41"/>
    <w:rsid w:val="00036ECF"/>
    <w:rsid w:val="00037E46"/>
    <w:rsid w:val="0004318A"/>
    <w:rsid w:val="00045A7A"/>
    <w:rsid w:val="000463C2"/>
    <w:rsid w:val="000472B5"/>
    <w:rsid w:val="000517CC"/>
    <w:rsid w:val="00057062"/>
    <w:rsid w:val="000616DA"/>
    <w:rsid w:val="0007131A"/>
    <w:rsid w:val="00071709"/>
    <w:rsid w:val="000802B0"/>
    <w:rsid w:val="000866C2"/>
    <w:rsid w:val="00091765"/>
    <w:rsid w:val="000A37CD"/>
    <w:rsid w:val="000A727B"/>
    <w:rsid w:val="000B3AED"/>
    <w:rsid w:val="000C0DED"/>
    <w:rsid w:val="000C5FEF"/>
    <w:rsid w:val="000C7934"/>
    <w:rsid w:val="000D6622"/>
    <w:rsid w:val="000F341A"/>
    <w:rsid w:val="000F5466"/>
    <w:rsid w:val="000F65F8"/>
    <w:rsid w:val="000F6BF9"/>
    <w:rsid w:val="001020C0"/>
    <w:rsid w:val="0010256F"/>
    <w:rsid w:val="0010415C"/>
    <w:rsid w:val="00105209"/>
    <w:rsid w:val="00115AE8"/>
    <w:rsid w:val="00123ACF"/>
    <w:rsid w:val="00137BD0"/>
    <w:rsid w:val="001446AC"/>
    <w:rsid w:val="001455BD"/>
    <w:rsid w:val="00145C56"/>
    <w:rsid w:val="00170C19"/>
    <w:rsid w:val="0017230B"/>
    <w:rsid w:val="001839AF"/>
    <w:rsid w:val="00184480"/>
    <w:rsid w:val="00187A48"/>
    <w:rsid w:val="00192C8A"/>
    <w:rsid w:val="001A7204"/>
    <w:rsid w:val="001B2047"/>
    <w:rsid w:val="001F1642"/>
    <w:rsid w:val="001F4CCF"/>
    <w:rsid w:val="001F552D"/>
    <w:rsid w:val="001F6B7F"/>
    <w:rsid w:val="00206443"/>
    <w:rsid w:val="00212420"/>
    <w:rsid w:val="00214153"/>
    <w:rsid w:val="002234DE"/>
    <w:rsid w:val="00235101"/>
    <w:rsid w:val="0023756D"/>
    <w:rsid w:val="00241D31"/>
    <w:rsid w:val="00250352"/>
    <w:rsid w:val="00260A98"/>
    <w:rsid w:val="00261878"/>
    <w:rsid w:val="0028428C"/>
    <w:rsid w:val="0029203E"/>
    <w:rsid w:val="002A7536"/>
    <w:rsid w:val="002B5E96"/>
    <w:rsid w:val="002B746F"/>
    <w:rsid w:val="002D1F2E"/>
    <w:rsid w:val="002D23E3"/>
    <w:rsid w:val="002E4703"/>
    <w:rsid w:val="002E5F40"/>
    <w:rsid w:val="002F5FCC"/>
    <w:rsid w:val="0030651C"/>
    <w:rsid w:val="00306A90"/>
    <w:rsid w:val="003175F4"/>
    <w:rsid w:val="003217BC"/>
    <w:rsid w:val="003251AA"/>
    <w:rsid w:val="00326D62"/>
    <w:rsid w:val="003314F1"/>
    <w:rsid w:val="00335B3B"/>
    <w:rsid w:val="00367970"/>
    <w:rsid w:val="0037220B"/>
    <w:rsid w:val="00372BEA"/>
    <w:rsid w:val="00382D81"/>
    <w:rsid w:val="003836D1"/>
    <w:rsid w:val="00387304"/>
    <w:rsid w:val="00390550"/>
    <w:rsid w:val="00391792"/>
    <w:rsid w:val="0039469A"/>
    <w:rsid w:val="0039620A"/>
    <w:rsid w:val="00396308"/>
    <w:rsid w:val="00397067"/>
    <w:rsid w:val="003B5A4C"/>
    <w:rsid w:val="003B6811"/>
    <w:rsid w:val="003E141C"/>
    <w:rsid w:val="003E4486"/>
    <w:rsid w:val="003F2F76"/>
    <w:rsid w:val="00410702"/>
    <w:rsid w:val="00412BB5"/>
    <w:rsid w:val="00417D10"/>
    <w:rsid w:val="00426A5C"/>
    <w:rsid w:val="0044076D"/>
    <w:rsid w:val="00440957"/>
    <w:rsid w:val="00443E4D"/>
    <w:rsid w:val="00450F72"/>
    <w:rsid w:val="00455AA8"/>
    <w:rsid w:val="0048376C"/>
    <w:rsid w:val="00483EFB"/>
    <w:rsid w:val="0049167F"/>
    <w:rsid w:val="00492628"/>
    <w:rsid w:val="004B0914"/>
    <w:rsid w:val="004B22A5"/>
    <w:rsid w:val="004B276C"/>
    <w:rsid w:val="004B706B"/>
    <w:rsid w:val="004C0439"/>
    <w:rsid w:val="004C2A2D"/>
    <w:rsid w:val="004C439C"/>
    <w:rsid w:val="004D4D3F"/>
    <w:rsid w:val="004D59BF"/>
    <w:rsid w:val="004E0DF4"/>
    <w:rsid w:val="004E20AB"/>
    <w:rsid w:val="004E448E"/>
    <w:rsid w:val="00502A89"/>
    <w:rsid w:val="0051018E"/>
    <w:rsid w:val="00511BBC"/>
    <w:rsid w:val="00525198"/>
    <w:rsid w:val="005251C4"/>
    <w:rsid w:val="005322A0"/>
    <w:rsid w:val="00541F01"/>
    <w:rsid w:val="00543A24"/>
    <w:rsid w:val="00550DF5"/>
    <w:rsid w:val="00554FEF"/>
    <w:rsid w:val="0056173D"/>
    <w:rsid w:val="00566065"/>
    <w:rsid w:val="005763C0"/>
    <w:rsid w:val="0058461C"/>
    <w:rsid w:val="00584D34"/>
    <w:rsid w:val="0059003C"/>
    <w:rsid w:val="00593933"/>
    <w:rsid w:val="00594B40"/>
    <w:rsid w:val="005B10B7"/>
    <w:rsid w:val="005B7963"/>
    <w:rsid w:val="005C17A7"/>
    <w:rsid w:val="005C4250"/>
    <w:rsid w:val="005C6DBD"/>
    <w:rsid w:val="005C7E9D"/>
    <w:rsid w:val="005D15E3"/>
    <w:rsid w:val="005D4F80"/>
    <w:rsid w:val="005E5ACA"/>
    <w:rsid w:val="005F2942"/>
    <w:rsid w:val="005F3342"/>
    <w:rsid w:val="00610E13"/>
    <w:rsid w:val="00610FA3"/>
    <w:rsid w:val="0061784B"/>
    <w:rsid w:val="00624744"/>
    <w:rsid w:val="00625CBE"/>
    <w:rsid w:val="006276F9"/>
    <w:rsid w:val="00627742"/>
    <w:rsid w:val="00627C58"/>
    <w:rsid w:val="00630C82"/>
    <w:rsid w:val="006328A9"/>
    <w:rsid w:val="00632F8F"/>
    <w:rsid w:val="006330BA"/>
    <w:rsid w:val="006363CC"/>
    <w:rsid w:val="006372FB"/>
    <w:rsid w:val="0064130F"/>
    <w:rsid w:val="006423BD"/>
    <w:rsid w:val="00642680"/>
    <w:rsid w:val="00642F6B"/>
    <w:rsid w:val="0066269A"/>
    <w:rsid w:val="00670B9D"/>
    <w:rsid w:val="00675022"/>
    <w:rsid w:val="00693A21"/>
    <w:rsid w:val="00694ADA"/>
    <w:rsid w:val="006B3481"/>
    <w:rsid w:val="006C5A44"/>
    <w:rsid w:val="006E28CD"/>
    <w:rsid w:val="006E4738"/>
    <w:rsid w:val="006F419E"/>
    <w:rsid w:val="006F4993"/>
    <w:rsid w:val="006F4E9A"/>
    <w:rsid w:val="0070100E"/>
    <w:rsid w:val="007050E2"/>
    <w:rsid w:val="007057BC"/>
    <w:rsid w:val="007149A9"/>
    <w:rsid w:val="00721CF8"/>
    <w:rsid w:val="007309B2"/>
    <w:rsid w:val="0073211B"/>
    <w:rsid w:val="007406CB"/>
    <w:rsid w:val="007468BC"/>
    <w:rsid w:val="007536F9"/>
    <w:rsid w:val="00773F7B"/>
    <w:rsid w:val="00776325"/>
    <w:rsid w:val="00795864"/>
    <w:rsid w:val="007A11CB"/>
    <w:rsid w:val="007A2BDF"/>
    <w:rsid w:val="007B4AC7"/>
    <w:rsid w:val="007D0A33"/>
    <w:rsid w:val="007D2BE1"/>
    <w:rsid w:val="007F29B3"/>
    <w:rsid w:val="007F3985"/>
    <w:rsid w:val="007F72A4"/>
    <w:rsid w:val="00810FFE"/>
    <w:rsid w:val="00813FF9"/>
    <w:rsid w:val="0082772D"/>
    <w:rsid w:val="00832396"/>
    <w:rsid w:val="008341E7"/>
    <w:rsid w:val="00841592"/>
    <w:rsid w:val="008475FF"/>
    <w:rsid w:val="00850648"/>
    <w:rsid w:val="00866D01"/>
    <w:rsid w:val="0086747E"/>
    <w:rsid w:val="0088317C"/>
    <w:rsid w:val="00886CA9"/>
    <w:rsid w:val="008929B6"/>
    <w:rsid w:val="008A1259"/>
    <w:rsid w:val="008B013F"/>
    <w:rsid w:val="008B2666"/>
    <w:rsid w:val="008C0F7D"/>
    <w:rsid w:val="008D31A2"/>
    <w:rsid w:val="008D56A3"/>
    <w:rsid w:val="008F0CE3"/>
    <w:rsid w:val="008F204F"/>
    <w:rsid w:val="0090507C"/>
    <w:rsid w:val="00907BCC"/>
    <w:rsid w:val="009131E5"/>
    <w:rsid w:val="0091652A"/>
    <w:rsid w:val="00925A5C"/>
    <w:rsid w:val="0092697C"/>
    <w:rsid w:val="00936BF6"/>
    <w:rsid w:val="0094466A"/>
    <w:rsid w:val="0094495A"/>
    <w:rsid w:val="009457B2"/>
    <w:rsid w:val="00947976"/>
    <w:rsid w:val="009663EC"/>
    <w:rsid w:val="009718F8"/>
    <w:rsid w:val="00992227"/>
    <w:rsid w:val="009924C2"/>
    <w:rsid w:val="00995A35"/>
    <w:rsid w:val="009A4417"/>
    <w:rsid w:val="009B647F"/>
    <w:rsid w:val="009C2F58"/>
    <w:rsid w:val="009D0F18"/>
    <w:rsid w:val="009D6951"/>
    <w:rsid w:val="009D69ED"/>
    <w:rsid w:val="009E74AE"/>
    <w:rsid w:val="009E7E66"/>
    <w:rsid w:val="009F1397"/>
    <w:rsid w:val="009F513F"/>
    <w:rsid w:val="009F69D0"/>
    <w:rsid w:val="00A00871"/>
    <w:rsid w:val="00A02982"/>
    <w:rsid w:val="00A1156C"/>
    <w:rsid w:val="00A118C1"/>
    <w:rsid w:val="00A14640"/>
    <w:rsid w:val="00A15606"/>
    <w:rsid w:val="00A20B45"/>
    <w:rsid w:val="00A20D14"/>
    <w:rsid w:val="00A21902"/>
    <w:rsid w:val="00A4755C"/>
    <w:rsid w:val="00A56801"/>
    <w:rsid w:val="00A6068E"/>
    <w:rsid w:val="00A653F1"/>
    <w:rsid w:val="00A7792D"/>
    <w:rsid w:val="00A86653"/>
    <w:rsid w:val="00A8704B"/>
    <w:rsid w:val="00A90E79"/>
    <w:rsid w:val="00AA67FB"/>
    <w:rsid w:val="00AA68A7"/>
    <w:rsid w:val="00AB1976"/>
    <w:rsid w:val="00AB2E75"/>
    <w:rsid w:val="00AB5B7B"/>
    <w:rsid w:val="00AB691C"/>
    <w:rsid w:val="00AC2FFF"/>
    <w:rsid w:val="00AD2E65"/>
    <w:rsid w:val="00AD5696"/>
    <w:rsid w:val="00AE0B24"/>
    <w:rsid w:val="00AE3967"/>
    <w:rsid w:val="00AE4632"/>
    <w:rsid w:val="00AF1926"/>
    <w:rsid w:val="00AF6005"/>
    <w:rsid w:val="00AF7C22"/>
    <w:rsid w:val="00B07D46"/>
    <w:rsid w:val="00B1041E"/>
    <w:rsid w:val="00B13095"/>
    <w:rsid w:val="00B136A0"/>
    <w:rsid w:val="00B1409E"/>
    <w:rsid w:val="00B2349C"/>
    <w:rsid w:val="00B35C2D"/>
    <w:rsid w:val="00B42F3B"/>
    <w:rsid w:val="00B43730"/>
    <w:rsid w:val="00B45648"/>
    <w:rsid w:val="00B53130"/>
    <w:rsid w:val="00B6032E"/>
    <w:rsid w:val="00B6520D"/>
    <w:rsid w:val="00B73C9E"/>
    <w:rsid w:val="00B73D19"/>
    <w:rsid w:val="00B826C3"/>
    <w:rsid w:val="00B830D9"/>
    <w:rsid w:val="00B92FB7"/>
    <w:rsid w:val="00BA07B3"/>
    <w:rsid w:val="00BA4216"/>
    <w:rsid w:val="00BA6975"/>
    <w:rsid w:val="00BB26F4"/>
    <w:rsid w:val="00BB3553"/>
    <w:rsid w:val="00BC2B7F"/>
    <w:rsid w:val="00BC618D"/>
    <w:rsid w:val="00BD008A"/>
    <w:rsid w:val="00BD4E4F"/>
    <w:rsid w:val="00BD63A3"/>
    <w:rsid w:val="00BD7EE7"/>
    <w:rsid w:val="00BE019F"/>
    <w:rsid w:val="00BE45CE"/>
    <w:rsid w:val="00BE74D2"/>
    <w:rsid w:val="00BF7DC9"/>
    <w:rsid w:val="00C011E9"/>
    <w:rsid w:val="00C0185E"/>
    <w:rsid w:val="00C07F18"/>
    <w:rsid w:val="00C1351D"/>
    <w:rsid w:val="00C14DAA"/>
    <w:rsid w:val="00C25F06"/>
    <w:rsid w:val="00C34476"/>
    <w:rsid w:val="00C451DA"/>
    <w:rsid w:val="00C50BBB"/>
    <w:rsid w:val="00C5404C"/>
    <w:rsid w:val="00C54688"/>
    <w:rsid w:val="00C54EE1"/>
    <w:rsid w:val="00C7340C"/>
    <w:rsid w:val="00C84640"/>
    <w:rsid w:val="00C87A0D"/>
    <w:rsid w:val="00CA2DD7"/>
    <w:rsid w:val="00CA3F83"/>
    <w:rsid w:val="00CB0FBC"/>
    <w:rsid w:val="00CB3473"/>
    <w:rsid w:val="00CB499E"/>
    <w:rsid w:val="00CC54FD"/>
    <w:rsid w:val="00CD217A"/>
    <w:rsid w:val="00CD3723"/>
    <w:rsid w:val="00CD72DC"/>
    <w:rsid w:val="00CE2F2B"/>
    <w:rsid w:val="00CE6955"/>
    <w:rsid w:val="00CF6403"/>
    <w:rsid w:val="00D0042D"/>
    <w:rsid w:val="00D04758"/>
    <w:rsid w:val="00D06E34"/>
    <w:rsid w:val="00D11062"/>
    <w:rsid w:val="00D1228A"/>
    <w:rsid w:val="00D13397"/>
    <w:rsid w:val="00D15F7E"/>
    <w:rsid w:val="00D24702"/>
    <w:rsid w:val="00D34141"/>
    <w:rsid w:val="00D35714"/>
    <w:rsid w:val="00D43DA4"/>
    <w:rsid w:val="00D44409"/>
    <w:rsid w:val="00D4772B"/>
    <w:rsid w:val="00D50460"/>
    <w:rsid w:val="00D51342"/>
    <w:rsid w:val="00D53783"/>
    <w:rsid w:val="00D60EC0"/>
    <w:rsid w:val="00D6307B"/>
    <w:rsid w:val="00DB044B"/>
    <w:rsid w:val="00DB659D"/>
    <w:rsid w:val="00DB6C5D"/>
    <w:rsid w:val="00DB7DAA"/>
    <w:rsid w:val="00DC4481"/>
    <w:rsid w:val="00DC5489"/>
    <w:rsid w:val="00DD04A1"/>
    <w:rsid w:val="00DD06AC"/>
    <w:rsid w:val="00DE04E6"/>
    <w:rsid w:val="00DE05DF"/>
    <w:rsid w:val="00DE4B6F"/>
    <w:rsid w:val="00DE6301"/>
    <w:rsid w:val="00DF449B"/>
    <w:rsid w:val="00DF6480"/>
    <w:rsid w:val="00E03BF0"/>
    <w:rsid w:val="00E07DF6"/>
    <w:rsid w:val="00E13188"/>
    <w:rsid w:val="00E13197"/>
    <w:rsid w:val="00E13426"/>
    <w:rsid w:val="00E1379C"/>
    <w:rsid w:val="00E16972"/>
    <w:rsid w:val="00E2076A"/>
    <w:rsid w:val="00E32E82"/>
    <w:rsid w:val="00E50229"/>
    <w:rsid w:val="00E63817"/>
    <w:rsid w:val="00E70609"/>
    <w:rsid w:val="00E732D7"/>
    <w:rsid w:val="00E73803"/>
    <w:rsid w:val="00E803F6"/>
    <w:rsid w:val="00E82553"/>
    <w:rsid w:val="00E82EFC"/>
    <w:rsid w:val="00E901FB"/>
    <w:rsid w:val="00EA3EA0"/>
    <w:rsid w:val="00EA5024"/>
    <w:rsid w:val="00EA770D"/>
    <w:rsid w:val="00ED64F1"/>
    <w:rsid w:val="00EF2E3B"/>
    <w:rsid w:val="00EF676E"/>
    <w:rsid w:val="00F06892"/>
    <w:rsid w:val="00F1770A"/>
    <w:rsid w:val="00F20361"/>
    <w:rsid w:val="00F21B6E"/>
    <w:rsid w:val="00F31CCE"/>
    <w:rsid w:val="00F33370"/>
    <w:rsid w:val="00F35486"/>
    <w:rsid w:val="00F368AB"/>
    <w:rsid w:val="00F379F5"/>
    <w:rsid w:val="00F42EFE"/>
    <w:rsid w:val="00F45439"/>
    <w:rsid w:val="00F4619D"/>
    <w:rsid w:val="00F473D9"/>
    <w:rsid w:val="00F56B10"/>
    <w:rsid w:val="00F6031F"/>
    <w:rsid w:val="00F63880"/>
    <w:rsid w:val="00F70456"/>
    <w:rsid w:val="00F71FCE"/>
    <w:rsid w:val="00F77876"/>
    <w:rsid w:val="00F94BFF"/>
    <w:rsid w:val="00FA1BD3"/>
    <w:rsid w:val="00FA3403"/>
    <w:rsid w:val="00FA591B"/>
    <w:rsid w:val="00FB4E23"/>
    <w:rsid w:val="00FC1574"/>
    <w:rsid w:val="00FE5AD7"/>
    <w:rsid w:val="00FF186D"/>
    <w:rsid w:val="00FF216B"/>
    <w:rsid w:val="00FF47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3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ppendix_llevel1"/>
    <w:basedOn w:val="Normal"/>
    <w:link w:val="ListParagraphChar"/>
    <w:uiPriority w:val="1"/>
    <w:qFormat/>
    <w:rsid w:val="003E141C"/>
    <w:pPr>
      <w:ind w:left="720"/>
      <w:contextualSpacing/>
    </w:pPr>
  </w:style>
  <w:style w:type="paragraph" w:styleId="NoSpacing">
    <w:name w:val="No Spacing"/>
    <w:uiPriority w:val="1"/>
    <w:qFormat/>
    <w:rsid w:val="00810FFE"/>
    <w:pPr>
      <w:spacing w:after="0" w:line="240" w:lineRule="auto"/>
    </w:pPr>
    <w:rPr>
      <w:rFonts w:eastAsiaTheme="minorHAnsi"/>
    </w:rPr>
  </w:style>
  <w:style w:type="paragraph" w:styleId="BodyText">
    <w:name w:val="Body Text"/>
    <w:basedOn w:val="Normal"/>
    <w:link w:val="BodyTextChar"/>
    <w:qFormat/>
    <w:rsid w:val="00810FFE"/>
    <w:pPr>
      <w:autoSpaceDE w:val="0"/>
      <w:autoSpaceDN w:val="0"/>
      <w:adjustRightInd w:val="0"/>
      <w:spacing w:before="201" w:after="0" w:line="240" w:lineRule="auto"/>
      <w:ind w:left="115"/>
    </w:pPr>
    <w:rPr>
      <w:rFonts w:ascii="Times New Roman" w:eastAsiaTheme="minorHAnsi" w:hAnsi="Times New Roman" w:cs="Times New Roman"/>
      <w:i/>
      <w:iCs/>
      <w:sz w:val="24"/>
      <w:szCs w:val="24"/>
      <w:lang w:val="ro-RO"/>
    </w:rPr>
  </w:style>
  <w:style w:type="character" w:customStyle="1" w:styleId="BodyTextChar">
    <w:name w:val="Body Text Char"/>
    <w:basedOn w:val="DefaultParagraphFont"/>
    <w:link w:val="BodyText"/>
    <w:rsid w:val="00810FFE"/>
    <w:rPr>
      <w:rFonts w:ascii="Times New Roman" w:eastAsiaTheme="minorHAnsi" w:hAnsi="Times New Roman" w:cs="Times New Roman"/>
      <w:i/>
      <w:iCs/>
      <w:sz w:val="24"/>
      <w:szCs w:val="24"/>
      <w:lang w:val="ro-RO"/>
    </w:rPr>
  </w:style>
  <w:style w:type="table" w:styleId="TableGrid">
    <w:name w:val="Table Grid"/>
    <w:basedOn w:val="TableNormal"/>
    <w:uiPriority w:val="59"/>
    <w:rsid w:val="00810FFE"/>
    <w:pPr>
      <w:spacing w:after="0" w:line="240" w:lineRule="auto"/>
    </w:pPr>
    <w:rPr>
      <w:rFonts w:eastAsiaTheme="minorHAnsi"/>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
    <w:name w:val="a_l"/>
    <w:basedOn w:val="Normal"/>
    <w:rsid w:val="006363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mg">
    <w:name w:val="cmg"/>
    <w:basedOn w:val="DefaultParagraphFont"/>
    <w:rsid w:val="006363CC"/>
  </w:style>
  <w:style w:type="character" w:styleId="Hyperlink">
    <w:name w:val="Hyperlink"/>
    <w:basedOn w:val="DefaultParagraphFont"/>
    <w:uiPriority w:val="99"/>
    <w:semiHidden/>
    <w:unhideWhenUsed/>
    <w:rsid w:val="006363CC"/>
    <w:rPr>
      <w:color w:val="0000FF"/>
      <w:u w:val="single"/>
    </w:rPr>
  </w:style>
  <w:style w:type="paragraph" w:styleId="NormalWeb">
    <w:name w:val="Normal (Web)"/>
    <w:basedOn w:val="Normal"/>
    <w:uiPriority w:val="99"/>
    <w:unhideWhenUsed/>
    <w:rsid w:val="00A866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A3403"/>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DB7DAA"/>
    <w:rPr>
      <w:b/>
      <w:bCs/>
    </w:rPr>
  </w:style>
  <w:style w:type="paragraph" w:styleId="Footer">
    <w:name w:val="footer"/>
    <w:basedOn w:val="Normal"/>
    <w:link w:val="FooterChar"/>
    <w:uiPriority w:val="99"/>
    <w:rsid w:val="006E4738"/>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E4738"/>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0271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7174"/>
  </w:style>
  <w:style w:type="character" w:customStyle="1" w:styleId="ListParagraphChar">
    <w:name w:val="List Paragraph Char"/>
    <w:aliases w:val="Appendix_llevel1 Char"/>
    <w:link w:val="ListParagraph"/>
    <w:uiPriority w:val="34"/>
    <w:locked/>
    <w:rsid w:val="00DE04E6"/>
  </w:style>
</w:styles>
</file>

<file path=word/webSettings.xml><?xml version="1.0" encoding="utf-8"?>
<w:webSettings xmlns:r="http://schemas.openxmlformats.org/officeDocument/2006/relationships" xmlns:w="http://schemas.openxmlformats.org/wordprocessingml/2006/main">
  <w:divs>
    <w:div w:id="160583584">
      <w:bodyDiv w:val="1"/>
      <w:marLeft w:val="0"/>
      <w:marRight w:val="0"/>
      <w:marTop w:val="0"/>
      <w:marBottom w:val="0"/>
      <w:divBdr>
        <w:top w:val="none" w:sz="0" w:space="0" w:color="auto"/>
        <w:left w:val="none" w:sz="0" w:space="0" w:color="auto"/>
        <w:bottom w:val="none" w:sz="0" w:space="0" w:color="auto"/>
        <w:right w:val="none" w:sz="0" w:space="0" w:color="auto"/>
      </w:divBdr>
    </w:div>
    <w:div w:id="167645758">
      <w:bodyDiv w:val="1"/>
      <w:marLeft w:val="0"/>
      <w:marRight w:val="0"/>
      <w:marTop w:val="0"/>
      <w:marBottom w:val="0"/>
      <w:divBdr>
        <w:top w:val="none" w:sz="0" w:space="0" w:color="auto"/>
        <w:left w:val="none" w:sz="0" w:space="0" w:color="auto"/>
        <w:bottom w:val="none" w:sz="0" w:space="0" w:color="auto"/>
        <w:right w:val="none" w:sz="0" w:space="0" w:color="auto"/>
      </w:divBdr>
    </w:div>
    <w:div w:id="209388159">
      <w:bodyDiv w:val="1"/>
      <w:marLeft w:val="0"/>
      <w:marRight w:val="0"/>
      <w:marTop w:val="0"/>
      <w:marBottom w:val="0"/>
      <w:divBdr>
        <w:top w:val="none" w:sz="0" w:space="0" w:color="auto"/>
        <w:left w:val="none" w:sz="0" w:space="0" w:color="auto"/>
        <w:bottom w:val="none" w:sz="0" w:space="0" w:color="auto"/>
        <w:right w:val="none" w:sz="0" w:space="0" w:color="auto"/>
      </w:divBdr>
    </w:div>
    <w:div w:id="319188907">
      <w:bodyDiv w:val="1"/>
      <w:marLeft w:val="0"/>
      <w:marRight w:val="0"/>
      <w:marTop w:val="0"/>
      <w:marBottom w:val="0"/>
      <w:divBdr>
        <w:top w:val="none" w:sz="0" w:space="0" w:color="auto"/>
        <w:left w:val="none" w:sz="0" w:space="0" w:color="auto"/>
        <w:bottom w:val="none" w:sz="0" w:space="0" w:color="auto"/>
        <w:right w:val="none" w:sz="0" w:space="0" w:color="auto"/>
      </w:divBdr>
    </w:div>
    <w:div w:id="364673903">
      <w:bodyDiv w:val="1"/>
      <w:marLeft w:val="0"/>
      <w:marRight w:val="0"/>
      <w:marTop w:val="0"/>
      <w:marBottom w:val="0"/>
      <w:divBdr>
        <w:top w:val="none" w:sz="0" w:space="0" w:color="auto"/>
        <w:left w:val="none" w:sz="0" w:space="0" w:color="auto"/>
        <w:bottom w:val="none" w:sz="0" w:space="0" w:color="auto"/>
        <w:right w:val="none" w:sz="0" w:space="0" w:color="auto"/>
      </w:divBdr>
    </w:div>
    <w:div w:id="887032196">
      <w:bodyDiv w:val="1"/>
      <w:marLeft w:val="0"/>
      <w:marRight w:val="0"/>
      <w:marTop w:val="0"/>
      <w:marBottom w:val="0"/>
      <w:divBdr>
        <w:top w:val="none" w:sz="0" w:space="0" w:color="auto"/>
        <w:left w:val="none" w:sz="0" w:space="0" w:color="auto"/>
        <w:bottom w:val="none" w:sz="0" w:space="0" w:color="auto"/>
        <w:right w:val="none" w:sz="0" w:space="0" w:color="auto"/>
      </w:divBdr>
    </w:div>
    <w:div w:id="1049645985">
      <w:bodyDiv w:val="1"/>
      <w:marLeft w:val="0"/>
      <w:marRight w:val="0"/>
      <w:marTop w:val="0"/>
      <w:marBottom w:val="0"/>
      <w:divBdr>
        <w:top w:val="none" w:sz="0" w:space="0" w:color="auto"/>
        <w:left w:val="none" w:sz="0" w:space="0" w:color="auto"/>
        <w:bottom w:val="none" w:sz="0" w:space="0" w:color="auto"/>
        <w:right w:val="none" w:sz="0" w:space="0" w:color="auto"/>
      </w:divBdr>
    </w:div>
    <w:div w:id="1114253844">
      <w:bodyDiv w:val="1"/>
      <w:marLeft w:val="0"/>
      <w:marRight w:val="0"/>
      <w:marTop w:val="0"/>
      <w:marBottom w:val="0"/>
      <w:divBdr>
        <w:top w:val="none" w:sz="0" w:space="0" w:color="auto"/>
        <w:left w:val="none" w:sz="0" w:space="0" w:color="auto"/>
        <w:bottom w:val="none" w:sz="0" w:space="0" w:color="auto"/>
        <w:right w:val="none" w:sz="0" w:space="0" w:color="auto"/>
      </w:divBdr>
    </w:div>
    <w:div w:id="1192650434">
      <w:bodyDiv w:val="1"/>
      <w:marLeft w:val="0"/>
      <w:marRight w:val="0"/>
      <w:marTop w:val="0"/>
      <w:marBottom w:val="0"/>
      <w:divBdr>
        <w:top w:val="none" w:sz="0" w:space="0" w:color="auto"/>
        <w:left w:val="none" w:sz="0" w:space="0" w:color="auto"/>
        <w:bottom w:val="none" w:sz="0" w:space="0" w:color="auto"/>
        <w:right w:val="none" w:sz="0" w:space="0" w:color="auto"/>
      </w:divBdr>
    </w:div>
    <w:div w:id="1264992599">
      <w:bodyDiv w:val="1"/>
      <w:marLeft w:val="0"/>
      <w:marRight w:val="0"/>
      <w:marTop w:val="0"/>
      <w:marBottom w:val="0"/>
      <w:divBdr>
        <w:top w:val="none" w:sz="0" w:space="0" w:color="auto"/>
        <w:left w:val="none" w:sz="0" w:space="0" w:color="auto"/>
        <w:bottom w:val="none" w:sz="0" w:space="0" w:color="auto"/>
        <w:right w:val="none" w:sz="0" w:space="0" w:color="auto"/>
      </w:divBdr>
      <w:divsChild>
        <w:div w:id="840968700">
          <w:marLeft w:val="0"/>
          <w:marRight w:val="0"/>
          <w:marTop w:val="0"/>
          <w:marBottom w:val="0"/>
          <w:divBdr>
            <w:top w:val="none" w:sz="0" w:space="0" w:color="auto"/>
            <w:left w:val="none" w:sz="0" w:space="0" w:color="auto"/>
            <w:bottom w:val="none" w:sz="0" w:space="0" w:color="auto"/>
            <w:right w:val="none" w:sz="0" w:space="0" w:color="auto"/>
          </w:divBdr>
          <w:divsChild>
            <w:div w:id="520559145">
              <w:marLeft w:val="0"/>
              <w:marRight w:val="0"/>
              <w:marTop w:val="0"/>
              <w:marBottom w:val="0"/>
              <w:divBdr>
                <w:top w:val="none" w:sz="0" w:space="0" w:color="auto"/>
                <w:left w:val="none" w:sz="0" w:space="0" w:color="auto"/>
                <w:bottom w:val="none" w:sz="0" w:space="0" w:color="auto"/>
                <w:right w:val="none" w:sz="0" w:space="0" w:color="auto"/>
              </w:divBdr>
              <w:divsChild>
                <w:div w:id="690033549">
                  <w:marLeft w:val="0"/>
                  <w:marRight w:val="0"/>
                  <w:marTop w:val="0"/>
                  <w:marBottom w:val="0"/>
                  <w:divBdr>
                    <w:top w:val="none" w:sz="0" w:space="0" w:color="auto"/>
                    <w:left w:val="none" w:sz="0" w:space="0" w:color="auto"/>
                    <w:bottom w:val="none" w:sz="0" w:space="0" w:color="auto"/>
                    <w:right w:val="none" w:sz="0" w:space="0" w:color="auto"/>
                  </w:divBdr>
                  <w:divsChild>
                    <w:div w:id="1169634172">
                      <w:marLeft w:val="0"/>
                      <w:marRight w:val="0"/>
                      <w:marTop w:val="0"/>
                      <w:marBottom w:val="0"/>
                      <w:divBdr>
                        <w:top w:val="none" w:sz="0" w:space="0" w:color="auto"/>
                        <w:left w:val="none" w:sz="0" w:space="0" w:color="auto"/>
                        <w:bottom w:val="none" w:sz="0" w:space="0" w:color="auto"/>
                        <w:right w:val="none" w:sz="0" w:space="0" w:color="auto"/>
                      </w:divBdr>
                      <w:divsChild>
                        <w:div w:id="1345135620">
                          <w:marLeft w:val="0"/>
                          <w:marRight w:val="0"/>
                          <w:marTop w:val="0"/>
                          <w:marBottom w:val="0"/>
                          <w:divBdr>
                            <w:top w:val="none" w:sz="0" w:space="0" w:color="auto"/>
                            <w:left w:val="none" w:sz="0" w:space="0" w:color="auto"/>
                            <w:bottom w:val="none" w:sz="0" w:space="0" w:color="auto"/>
                            <w:right w:val="none" w:sz="0" w:space="0" w:color="auto"/>
                          </w:divBdr>
                          <w:divsChild>
                            <w:div w:id="854811610">
                              <w:marLeft w:val="0"/>
                              <w:marRight w:val="0"/>
                              <w:marTop w:val="0"/>
                              <w:marBottom w:val="0"/>
                              <w:divBdr>
                                <w:top w:val="none" w:sz="0" w:space="0" w:color="auto"/>
                                <w:left w:val="none" w:sz="0" w:space="0" w:color="auto"/>
                                <w:bottom w:val="none" w:sz="0" w:space="0" w:color="auto"/>
                                <w:right w:val="none" w:sz="0" w:space="0" w:color="auto"/>
                              </w:divBdr>
                              <w:divsChild>
                                <w:div w:id="119688565">
                                  <w:marLeft w:val="0"/>
                                  <w:marRight w:val="0"/>
                                  <w:marTop w:val="0"/>
                                  <w:marBottom w:val="0"/>
                                  <w:divBdr>
                                    <w:top w:val="none" w:sz="0" w:space="0" w:color="auto"/>
                                    <w:left w:val="none" w:sz="0" w:space="0" w:color="auto"/>
                                    <w:bottom w:val="none" w:sz="0" w:space="0" w:color="auto"/>
                                    <w:right w:val="none" w:sz="0" w:space="0" w:color="auto"/>
                                  </w:divBdr>
                                  <w:divsChild>
                                    <w:div w:id="715160508">
                                      <w:marLeft w:val="-150"/>
                                      <w:marRight w:val="-150"/>
                                      <w:marTop w:val="0"/>
                                      <w:marBottom w:val="0"/>
                                      <w:divBdr>
                                        <w:top w:val="none" w:sz="0" w:space="0" w:color="auto"/>
                                        <w:left w:val="none" w:sz="0" w:space="0" w:color="auto"/>
                                        <w:bottom w:val="none" w:sz="0" w:space="0" w:color="auto"/>
                                        <w:right w:val="none" w:sz="0" w:space="0" w:color="auto"/>
                                      </w:divBdr>
                                      <w:divsChild>
                                        <w:div w:id="282813505">
                                          <w:marLeft w:val="0"/>
                                          <w:marRight w:val="0"/>
                                          <w:marTop w:val="0"/>
                                          <w:marBottom w:val="0"/>
                                          <w:divBdr>
                                            <w:top w:val="none" w:sz="0" w:space="0" w:color="auto"/>
                                            <w:left w:val="none" w:sz="0" w:space="0" w:color="auto"/>
                                            <w:bottom w:val="none" w:sz="0" w:space="0" w:color="auto"/>
                                            <w:right w:val="none" w:sz="0" w:space="0" w:color="auto"/>
                                          </w:divBdr>
                                          <w:divsChild>
                                            <w:div w:id="2146585602">
                                              <w:marLeft w:val="0"/>
                                              <w:marRight w:val="0"/>
                                              <w:marTop w:val="0"/>
                                              <w:marBottom w:val="0"/>
                                              <w:divBdr>
                                                <w:top w:val="none" w:sz="0" w:space="0" w:color="auto"/>
                                                <w:left w:val="none" w:sz="0" w:space="0" w:color="auto"/>
                                                <w:bottom w:val="none" w:sz="0" w:space="0" w:color="auto"/>
                                                <w:right w:val="none" w:sz="0" w:space="0" w:color="auto"/>
                                              </w:divBdr>
                                              <w:divsChild>
                                                <w:div w:id="1361930948">
                                                  <w:marLeft w:val="0"/>
                                                  <w:marRight w:val="0"/>
                                                  <w:marTop w:val="0"/>
                                                  <w:marBottom w:val="0"/>
                                                  <w:divBdr>
                                                    <w:top w:val="none" w:sz="0" w:space="0" w:color="auto"/>
                                                    <w:left w:val="none" w:sz="0" w:space="0" w:color="auto"/>
                                                    <w:bottom w:val="none" w:sz="0" w:space="0" w:color="auto"/>
                                                    <w:right w:val="none" w:sz="0" w:space="0" w:color="auto"/>
                                                  </w:divBdr>
                                                  <w:divsChild>
                                                    <w:div w:id="942567457">
                                                      <w:marLeft w:val="0"/>
                                                      <w:marRight w:val="0"/>
                                                      <w:marTop w:val="0"/>
                                                      <w:marBottom w:val="0"/>
                                                      <w:divBdr>
                                                        <w:top w:val="none" w:sz="0" w:space="0" w:color="auto"/>
                                                        <w:left w:val="none" w:sz="0" w:space="0" w:color="auto"/>
                                                        <w:bottom w:val="none" w:sz="0" w:space="0" w:color="auto"/>
                                                        <w:right w:val="none" w:sz="0" w:space="0" w:color="auto"/>
                                                      </w:divBdr>
                                                      <w:divsChild>
                                                        <w:div w:id="1555005060">
                                                          <w:marLeft w:val="150"/>
                                                          <w:marRight w:val="150"/>
                                                          <w:marTop w:val="150"/>
                                                          <w:marBottom w:val="300"/>
                                                          <w:divBdr>
                                                            <w:top w:val="none" w:sz="0" w:space="0" w:color="auto"/>
                                                            <w:left w:val="none" w:sz="0" w:space="0" w:color="auto"/>
                                                            <w:bottom w:val="none" w:sz="0" w:space="0" w:color="auto"/>
                                                            <w:right w:val="none" w:sz="0" w:space="0" w:color="auto"/>
                                                          </w:divBdr>
                                                          <w:divsChild>
                                                            <w:div w:id="1097867349">
                                                              <w:marLeft w:val="0"/>
                                                              <w:marRight w:val="0"/>
                                                              <w:marTop w:val="0"/>
                                                              <w:marBottom w:val="0"/>
                                                              <w:divBdr>
                                                                <w:top w:val="none" w:sz="0" w:space="0" w:color="auto"/>
                                                                <w:left w:val="none" w:sz="0" w:space="0" w:color="auto"/>
                                                                <w:bottom w:val="none" w:sz="0" w:space="0" w:color="auto"/>
                                                                <w:right w:val="none" w:sz="0" w:space="0" w:color="auto"/>
                                                              </w:divBdr>
                                                              <w:divsChild>
                                                                <w:div w:id="1227298819">
                                                                  <w:marLeft w:val="0"/>
                                                                  <w:marRight w:val="0"/>
                                                                  <w:marTop w:val="0"/>
                                                                  <w:marBottom w:val="0"/>
                                                                  <w:divBdr>
                                                                    <w:top w:val="none" w:sz="0" w:space="0" w:color="auto"/>
                                                                    <w:left w:val="none" w:sz="0" w:space="0" w:color="auto"/>
                                                                    <w:bottom w:val="none" w:sz="0" w:space="0" w:color="auto"/>
                                                                    <w:right w:val="none" w:sz="0" w:space="0" w:color="auto"/>
                                                                  </w:divBdr>
                                                                  <w:divsChild>
                                                                    <w:div w:id="55398884">
                                                                      <w:marLeft w:val="0"/>
                                                                      <w:marRight w:val="0"/>
                                                                      <w:marTop w:val="0"/>
                                                                      <w:marBottom w:val="0"/>
                                                                      <w:divBdr>
                                                                        <w:top w:val="none" w:sz="0" w:space="0" w:color="auto"/>
                                                                        <w:left w:val="none" w:sz="0" w:space="0" w:color="auto"/>
                                                                        <w:bottom w:val="none" w:sz="0" w:space="0" w:color="auto"/>
                                                                        <w:right w:val="none" w:sz="0" w:space="0" w:color="auto"/>
                                                                      </w:divBdr>
                                                                      <w:divsChild>
                                                                        <w:div w:id="2085564111">
                                                                          <w:marLeft w:val="0"/>
                                                                          <w:marRight w:val="0"/>
                                                                          <w:marTop w:val="0"/>
                                                                          <w:marBottom w:val="0"/>
                                                                          <w:divBdr>
                                                                            <w:top w:val="none" w:sz="0" w:space="0" w:color="auto"/>
                                                                            <w:left w:val="none" w:sz="0" w:space="0" w:color="auto"/>
                                                                            <w:bottom w:val="none" w:sz="0" w:space="0" w:color="auto"/>
                                                                            <w:right w:val="none" w:sz="0" w:space="0" w:color="auto"/>
                                                                          </w:divBdr>
                                                                        </w:div>
                                                                        <w:div w:id="1546025467">
                                                                          <w:marLeft w:val="0"/>
                                                                          <w:marRight w:val="0"/>
                                                                          <w:marTop w:val="0"/>
                                                                          <w:marBottom w:val="0"/>
                                                                          <w:divBdr>
                                                                            <w:top w:val="none" w:sz="0" w:space="0" w:color="auto"/>
                                                                            <w:left w:val="none" w:sz="0" w:space="0" w:color="auto"/>
                                                                            <w:bottom w:val="none" w:sz="0" w:space="0" w:color="auto"/>
                                                                            <w:right w:val="none" w:sz="0" w:space="0" w:color="auto"/>
                                                                          </w:divBdr>
                                                                        </w:div>
                                                                        <w:div w:id="1035540529">
                                                                          <w:marLeft w:val="0"/>
                                                                          <w:marRight w:val="0"/>
                                                                          <w:marTop w:val="0"/>
                                                                          <w:marBottom w:val="0"/>
                                                                          <w:divBdr>
                                                                            <w:top w:val="none" w:sz="0" w:space="0" w:color="auto"/>
                                                                            <w:left w:val="none" w:sz="0" w:space="0" w:color="auto"/>
                                                                            <w:bottom w:val="none" w:sz="0" w:space="0" w:color="auto"/>
                                                                            <w:right w:val="none" w:sz="0" w:space="0" w:color="auto"/>
                                                                          </w:divBdr>
                                                                        </w:div>
                                                                        <w:div w:id="542058687">
                                                                          <w:marLeft w:val="0"/>
                                                                          <w:marRight w:val="0"/>
                                                                          <w:marTop w:val="0"/>
                                                                          <w:marBottom w:val="0"/>
                                                                          <w:divBdr>
                                                                            <w:top w:val="none" w:sz="0" w:space="0" w:color="auto"/>
                                                                            <w:left w:val="none" w:sz="0" w:space="0" w:color="auto"/>
                                                                            <w:bottom w:val="none" w:sz="0" w:space="0" w:color="auto"/>
                                                                            <w:right w:val="none" w:sz="0" w:space="0" w:color="auto"/>
                                                                          </w:divBdr>
                                                                        </w:div>
                                                                        <w:div w:id="1059668640">
                                                                          <w:marLeft w:val="0"/>
                                                                          <w:marRight w:val="0"/>
                                                                          <w:marTop w:val="0"/>
                                                                          <w:marBottom w:val="0"/>
                                                                          <w:divBdr>
                                                                            <w:top w:val="none" w:sz="0" w:space="0" w:color="auto"/>
                                                                            <w:left w:val="none" w:sz="0" w:space="0" w:color="auto"/>
                                                                            <w:bottom w:val="none" w:sz="0" w:space="0" w:color="auto"/>
                                                                            <w:right w:val="none" w:sz="0" w:space="0" w:color="auto"/>
                                                                          </w:divBdr>
                                                                        </w:div>
                                                                        <w:div w:id="20480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9652932">
      <w:bodyDiv w:val="1"/>
      <w:marLeft w:val="0"/>
      <w:marRight w:val="0"/>
      <w:marTop w:val="0"/>
      <w:marBottom w:val="0"/>
      <w:divBdr>
        <w:top w:val="none" w:sz="0" w:space="0" w:color="auto"/>
        <w:left w:val="none" w:sz="0" w:space="0" w:color="auto"/>
        <w:bottom w:val="none" w:sz="0" w:space="0" w:color="auto"/>
        <w:right w:val="none" w:sz="0" w:space="0" w:color="auto"/>
      </w:divBdr>
      <w:divsChild>
        <w:div w:id="134035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E9D89-99F0-418F-BE6C-04543B3BD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19</Pages>
  <Words>6596</Words>
  <Characters>37600</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17</cp:revision>
  <cp:lastPrinted>2019-04-25T09:25:00Z</cp:lastPrinted>
  <dcterms:created xsi:type="dcterms:W3CDTF">2019-11-18T14:09:00Z</dcterms:created>
  <dcterms:modified xsi:type="dcterms:W3CDTF">2019-11-19T12:56:00Z</dcterms:modified>
</cp:coreProperties>
</file>